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49B8" w:rsidR="002351A5" w:rsidP="07F4A623" w:rsidRDefault="124D52CC" w14:paraId="558960E2" w14:textId="7546512A">
      <w:pPr>
        <w:rPr>
          <w:b/>
          <w:bCs/>
          <w:sz w:val="24"/>
          <w:szCs w:val="24"/>
        </w:rPr>
      </w:pPr>
      <w:r w:rsidRPr="07F4A623">
        <w:rPr>
          <w:b/>
          <w:bCs/>
          <w:sz w:val="24"/>
          <w:szCs w:val="24"/>
        </w:rPr>
        <w:t>Jaarplan 2025-2026</w:t>
      </w:r>
      <w:r>
        <w:t xml:space="preserve"> </w:t>
      </w:r>
    </w:p>
    <w:p w:rsidRPr="00AC49B8" w:rsidR="002351A5" w:rsidP="002351A5" w:rsidRDefault="002351A5" w14:paraId="434771B4" w14:textId="01C83DFE">
      <w:pPr>
        <w:pStyle w:val="NoSpacing"/>
      </w:pPr>
      <w:r>
        <w:t xml:space="preserve">In dit jaarplan zijn </w:t>
      </w:r>
      <w:r w:rsidR="00AC49B8">
        <w:t xml:space="preserve">de schoolontwikkelingen </w:t>
      </w:r>
      <w:r>
        <w:t>verdeeld in onderdelen met hierbij de ambities uit het schoolplan. We gaan de laatste fase in van het schoolplan</w:t>
      </w:r>
      <w:r w:rsidR="00AC49B8">
        <w:t>, de afrondende fase</w:t>
      </w:r>
      <w:r>
        <w:t xml:space="preserve">. Verschillende </w:t>
      </w:r>
      <w:r w:rsidR="007D4E25">
        <w:t>ontwikkelingen</w:t>
      </w:r>
      <w:r>
        <w:t xml:space="preserve"> zijn in het schooljaar 2024-2025 afgerond</w:t>
      </w:r>
      <w:r w:rsidR="007D4E25">
        <w:t xml:space="preserve"> (Zie jaarverslag 2024-2025). Deze ontwikkelingen zijn geborgd in kwaliteitskaarten en opgenomen in de kwaliteitsmonitor</w:t>
      </w:r>
      <w:r w:rsidR="00AC49B8">
        <w:t xml:space="preserve"> van de Fonkeling.</w:t>
      </w:r>
    </w:p>
    <w:p w:rsidR="002351A5" w:rsidP="002351A5" w:rsidRDefault="002351A5" w14:paraId="3147F869" w14:textId="77777777">
      <w:pPr>
        <w:pStyle w:val="NoSpacing"/>
      </w:pPr>
    </w:p>
    <w:p w:rsidRPr="00AC49B8" w:rsidR="002351A5" w:rsidP="002351A5" w:rsidRDefault="002351A5" w14:paraId="13D24F47" w14:textId="77777777">
      <w:pPr>
        <w:pStyle w:val="NoSpacing"/>
        <w:rPr>
          <w:szCs w:val="20"/>
        </w:rPr>
      </w:pPr>
      <w:r w:rsidRPr="00AC49B8">
        <w:rPr>
          <w:b/>
          <w:bCs/>
          <w:szCs w:val="20"/>
        </w:rPr>
        <w:t>Onderwijsproces</w:t>
      </w:r>
      <w:r w:rsidRPr="00AC49B8">
        <w:rPr>
          <w:szCs w:val="20"/>
        </w:rPr>
        <w:tab/>
      </w:r>
    </w:p>
    <w:p w:rsidRPr="00AC49B8" w:rsidR="002351A5" w:rsidP="002351A5" w:rsidRDefault="002351A5" w14:paraId="06380CAC" w14:textId="77777777">
      <w:pPr>
        <w:pStyle w:val="NoSpacing"/>
        <w:rPr>
          <w:i/>
          <w:iCs/>
          <w:szCs w:val="20"/>
        </w:rPr>
      </w:pPr>
      <w:r w:rsidRPr="00AC49B8">
        <w:rPr>
          <w:szCs w:val="20"/>
        </w:rPr>
        <w:t> </w:t>
      </w:r>
      <w:r w:rsidRPr="00AC49B8">
        <w:rPr>
          <w:szCs w:val="20"/>
        </w:rPr>
        <w:br/>
      </w:r>
      <w:r w:rsidRPr="00AC49B8">
        <w:rPr>
          <w:i/>
          <w:iCs/>
          <w:szCs w:val="20"/>
        </w:rPr>
        <w:t>Verrijkende leeromgeving</w:t>
      </w:r>
    </w:p>
    <w:p w:rsidRPr="00AC49B8" w:rsidR="002351A5" w:rsidP="002351A5" w:rsidRDefault="002351A5" w14:paraId="59B45D6F" w14:textId="189C3FDC">
      <w:pPr>
        <w:pStyle w:val="NoSpacing"/>
        <w:rPr>
          <w:rFonts w:eastAsia="Times New Roman"/>
          <w:color w:val="000000" w:themeColor="text1"/>
          <w:kern w:val="0"/>
          <w:szCs w:val="20"/>
          <w:lang w:eastAsia="nl-NL"/>
          <w14:ligatures w14:val="none"/>
        </w:rPr>
      </w:pPr>
      <w:r w:rsidRPr="16D0323C" w:rsidR="002351A5">
        <w:rPr>
          <w:rStyle w:val="eop"/>
          <w:rFonts w:cs="Open Sans"/>
          <w:color w:val="000000" w:themeColor="text1"/>
        </w:rPr>
        <w:t>D</w:t>
      </w:r>
      <w:r w:rsidRPr="16D0323C" w:rsidR="002351A5">
        <w:rPr>
          <w:color w:val="000000" w:themeColor="text1"/>
        </w:rPr>
        <w:t>e Fonkeling heeft een speel-leeromgeving die de nieuwsgierigheid aanwakkert, uitdaagt tot spelen/leren en bijdraagt aan de ontwikkeling van kinderen. We gaan de verrijkende leeromgeving verder c</w:t>
      </w:r>
      <w:r w:rsidRPr="16D0323C" w:rsidR="002351A5">
        <w:rPr>
          <w:rFonts w:eastAsia="Times New Roman"/>
          <w:kern w:val="0"/>
          <w:lang w:eastAsia="nl-NL"/>
          <w14:ligatures w14:val="none"/>
        </w:rPr>
        <w:t>oncretiseren en realiseren</w:t>
      </w:r>
      <w:r w:rsidRPr="00AC49B8" w:rsidR="002351A5">
        <w:rPr>
          <w:szCs w:val="20"/>
        </w:rPr>
        <w:t xml:space="preserve"> </w:t>
      </w:r>
      <w:r w:rsidRPr="16D0323C" w:rsidR="002351A5">
        <w:rPr>
          <w:rFonts w:eastAsia="Times New Roman"/>
          <w:kern w:val="0"/>
          <w:lang w:eastAsia="nl-NL"/>
          <w14:ligatures w14:val="none"/>
        </w:rPr>
        <w:t>binnen het thematisch werken.</w:t>
      </w:r>
    </w:p>
    <w:p w:rsidRPr="00AC49B8" w:rsidR="002351A5" w:rsidP="002351A5" w:rsidRDefault="002351A5" w14:paraId="42F195A6" w14:textId="77777777">
      <w:pPr>
        <w:pStyle w:val="NoSpacing"/>
        <w:rPr>
          <w:rFonts w:eastAsia="Times New Roman" w:cs="Open Sans"/>
          <w:kern w:val="0"/>
          <w:szCs w:val="20"/>
          <w:lang w:eastAsia="nl-NL"/>
          <w14:ligatures w14:val="none"/>
        </w:rPr>
      </w:pPr>
    </w:p>
    <w:p w:rsidRPr="00AC49B8" w:rsidR="002351A5" w:rsidP="002351A5" w:rsidRDefault="002351A5" w14:paraId="77715FD6" w14:textId="77777777">
      <w:pPr>
        <w:pStyle w:val="NoSpacing"/>
        <w:rPr>
          <w:i/>
          <w:iCs/>
          <w:szCs w:val="20"/>
        </w:rPr>
      </w:pPr>
      <w:r w:rsidRPr="00AC49B8">
        <w:rPr>
          <w:i/>
          <w:iCs/>
          <w:szCs w:val="20"/>
        </w:rPr>
        <w:t>Begrijpend lezen </w:t>
      </w:r>
    </w:p>
    <w:p w:rsidRPr="00AC49B8" w:rsidR="002351A5" w:rsidP="07F4A623" w:rsidRDefault="207AD8B2" w14:paraId="695136E8" w14:textId="669D1B31">
      <w:pPr>
        <w:pStyle w:val="paragraph"/>
        <w:spacing w:before="0" w:beforeAutospacing="0" w:after="0" w:afterAutospacing="0"/>
        <w:textAlignment w:val="baseline"/>
        <w:rPr>
          <w:rFonts w:ascii="Open Sans" w:hAnsi="Open Sans" w:cs="Open Sans"/>
          <w:color w:val="000000" w:themeColor="text1"/>
          <w:sz w:val="20"/>
          <w:szCs w:val="20"/>
        </w:rPr>
      </w:pPr>
      <w:r w:rsidRPr="16D0323C" w:rsidR="207AD8B2">
        <w:rPr>
          <w:rStyle w:val="normaltextrun"/>
          <w:rFonts w:ascii="Open Sans" w:hAnsi="Open Sans" w:eastAsia="" w:cs="Open Sans" w:eastAsiaTheme="majorEastAsia"/>
          <w:color w:val="000000" w:themeColor="text1" w:themeTint="FF" w:themeShade="FF"/>
          <w:sz w:val="20"/>
          <w:szCs w:val="20"/>
        </w:rPr>
        <w:t>B</w:t>
      </w:r>
      <w:r w:rsidRPr="16D0323C" w:rsidR="002351A5">
        <w:rPr>
          <w:rStyle w:val="normaltextrun"/>
          <w:rFonts w:ascii="Open Sans" w:hAnsi="Open Sans" w:eastAsia="" w:cs="Open Sans" w:eastAsiaTheme="majorEastAsia"/>
          <w:color w:val="000000" w:themeColor="text1" w:themeTint="FF" w:themeShade="FF"/>
          <w:sz w:val="20"/>
          <w:szCs w:val="20"/>
        </w:rPr>
        <w:t xml:space="preserve">egrijpend lezen </w:t>
      </w:r>
      <w:r w:rsidRPr="16D0323C" w:rsidR="72D5047C">
        <w:rPr>
          <w:rStyle w:val="normaltextrun"/>
          <w:rFonts w:ascii="Open Sans" w:hAnsi="Open Sans" w:eastAsia="" w:cs="Open Sans" w:eastAsiaTheme="majorEastAsia"/>
          <w:color w:val="000000" w:themeColor="text1" w:themeTint="FF" w:themeShade="FF"/>
          <w:sz w:val="20"/>
          <w:szCs w:val="20"/>
        </w:rPr>
        <w:t xml:space="preserve">is </w:t>
      </w:r>
      <w:r w:rsidRPr="16D0323C" w:rsidR="002351A5">
        <w:rPr>
          <w:rStyle w:val="normaltextrun"/>
          <w:rFonts w:ascii="Open Sans" w:hAnsi="Open Sans" w:eastAsia="" w:cs="Open Sans" w:eastAsiaTheme="majorEastAsia"/>
          <w:color w:val="000000" w:themeColor="text1" w:themeTint="FF" w:themeShade="FF"/>
          <w:sz w:val="20"/>
          <w:szCs w:val="20"/>
        </w:rPr>
        <w:t>geïntegreerd</w:t>
      </w:r>
      <w:r w:rsidRPr="16D0323C" w:rsidR="2506FCEE">
        <w:rPr>
          <w:rStyle w:val="normaltextrun"/>
          <w:rFonts w:ascii="Open Sans" w:hAnsi="Open Sans" w:eastAsia="" w:cs="Open Sans" w:eastAsiaTheme="majorEastAsia"/>
          <w:color w:val="000000" w:themeColor="text1" w:themeTint="FF" w:themeShade="FF"/>
          <w:sz w:val="20"/>
          <w:szCs w:val="20"/>
        </w:rPr>
        <w:t xml:space="preserve"> </w:t>
      </w:r>
      <w:r w:rsidRPr="16D0323C" w:rsidR="002351A5">
        <w:rPr>
          <w:rStyle w:val="eop"/>
          <w:rFonts w:ascii="Open Sans" w:hAnsi="Open Sans" w:eastAsia="" w:cs="Open Sans" w:eastAsiaTheme="majorEastAsia"/>
          <w:color w:val="000000" w:themeColor="text1" w:themeTint="FF" w:themeShade="FF"/>
          <w:sz w:val="20"/>
          <w:szCs w:val="20"/>
        </w:rPr>
        <w:t>binnen</w:t>
      </w:r>
      <w:r w:rsidRPr="16D0323C" w:rsidR="493B244C">
        <w:rPr>
          <w:rStyle w:val="eop"/>
          <w:rFonts w:ascii="Open Sans" w:hAnsi="Open Sans" w:eastAsia="" w:cs="Open Sans" w:eastAsiaTheme="majorEastAsia"/>
          <w:color w:val="000000" w:themeColor="text1" w:themeTint="FF" w:themeShade="FF"/>
          <w:sz w:val="20"/>
          <w:szCs w:val="20"/>
        </w:rPr>
        <w:t xml:space="preserve"> </w:t>
      </w:r>
      <w:r w:rsidRPr="16D0323C" w:rsidR="002351A5">
        <w:rPr>
          <w:rStyle w:val="eop"/>
          <w:rFonts w:ascii="Open Sans" w:hAnsi="Open Sans" w:eastAsia="" w:cs="Open Sans" w:eastAsiaTheme="majorEastAsia"/>
          <w:color w:val="000000" w:themeColor="text1" w:themeTint="FF" w:themeShade="FF"/>
          <w:sz w:val="20"/>
          <w:szCs w:val="20"/>
        </w:rPr>
        <w:t xml:space="preserve">het thematisch werken. Hiermee </w:t>
      </w:r>
      <w:r w:rsidRPr="16D0323C" w:rsidR="720EFD76">
        <w:rPr>
          <w:rStyle w:val="eop"/>
          <w:rFonts w:ascii="Open Sans" w:hAnsi="Open Sans" w:eastAsia="" w:cs="Open Sans" w:eastAsiaTheme="majorEastAsia"/>
          <w:color w:val="000000" w:themeColor="text1" w:themeTint="FF" w:themeShade="FF"/>
          <w:sz w:val="20"/>
          <w:szCs w:val="20"/>
        </w:rPr>
        <w:t xml:space="preserve">wordt </w:t>
      </w:r>
      <w:r w:rsidRPr="16D0323C" w:rsidR="002351A5">
        <w:rPr>
          <w:rStyle w:val="eop"/>
          <w:rFonts w:ascii="Open Sans" w:hAnsi="Open Sans" w:eastAsia="" w:cs="Open Sans" w:eastAsiaTheme="majorEastAsia"/>
          <w:color w:val="000000" w:themeColor="text1" w:themeTint="FF" w:themeShade="FF"/>
          <w:sz w:val="20"/>
          <w:szCs w:val="20"/>
        </w:rPr>
        <w:t>d</w:t>
      </w:r>
      <w:r w:rsidRPr="16D0323C" w:rsidR="002351A5">
        <w:rPr>
          <w:rFonts w:ascii="Open Sans" w:hAnsi="Open Sans" w:cs="Open Sans"/>
          <w:color w:val="000000" w:themeColor="text1" w:themeTint="FF" w:themeShade="FF"/>
          <w:sz w:val="20"/>
          <w:szCs w:val="20"/>
        </w:rPr>
        <w:t xml:space="preserve">e kwaliteit van het thematisch werken </w:t>
      </w:r>
      <w:r w:rsidRPr="16D0323C" w:rsidR="0245A659">
        <w:rPr>
          <w:rFonts w:ascii="Open Sans" w:hAnsi="Open Sans" w:cs="Open Sans"/>
          <w:color w:val="000000" w:themeColor="text1" w:themeTint="FF" w:themeShade="FF"/>
          <w:sz w:val="20"/>
          <w:szCs w:val="20"/>
        </w:rPr>
        <w:t xml:space="preserve">verhoogt </w:t>
      </w:r>
      <w:r w:rsidRPr="16D0323C" w:rsidR="002351A5">
        <w:rPr>
          <w:rFonts w:ascii="Open Sans" w:hAnsi="Open Sans" w:cs="Open Sans"/>
          <w:color w:val="000000" w:themeColor="text1" w:themeTint="FF" w:themeShade="FF"/>
          <w:sz w:val="20"/>
          <w:szCs w:val="20"/>
        </w:rPr>
        <w:t xml:space="preserve">en </w:t>
      </w:r>
      <w:r w:rsidRPr="16D0323C" w:rsidR="6C0D0C33">
        <w:rPr>
          <w:rFonts w:ascii="Open Sans" w:hAnsi="Open Sans" w:cs="Open Sans"/>
          <w:color w:val="000000" w:themeColor="text1" w:themeTint="FF" w:themeShade="FF"/>
          <w:sz w:val="20"/>
          <w:szCs w:val="20"/>
        </w:rPr>
        <w:t>wordt het</w:t>
      </w:r>
      <w:r w:rsidRPr="16D0323C" w:rsidR="002351A5">
        <w:rPr>
          <w:rFonts w:ascii="Open Sans" w:hAnsi="Open Sans" w:cs="Open Sans"/>
          <w:color w:val="000000" w:themeColor="text1" w:themeTint="FF" w:themeShade="FF"/>
          <w:sz w:val="20"/>
          <w:szCs w:val="20"/>
        </w:rPr>
        <w:t xml:space="preserve"> taalonderwijs (lezen, spelling, begrijpend lezen) hier een volledig geïntegreerd onderdeel van.</w:t>
      </w:r>
      <w:r w:rsidRPr="16D0323C" w:rsidR="0085611C">
        <w:rPr>
          <w:rFonts w:ascii="Open Sans" w:hAnsi="Open Sans" w:cs="Open Sans"/>
          <w:color w:val="000000" w:themeColor="text1" w:themeTint="FF" w:themeShade="FF"/>
          <w:sz w:val="20"/>
          <w:szCs w:val="20"/>
        </w:rPr>
        <w:t xml:space="preserve"> </w:t>
      </w:r>
      <w:r w:rsidRPr="16D0323C" w:rsidR="0F4B3A26">
        <w:rPr>
          <w:rFonts w:ascii="Open Sans" w:hAnsi="Open Sans" w:cs="Open Sans"/>
          <w:color w:val="000000" w:themeColor="text1" w:themeTint="FF" w:themeShade="FF"/>
          <w:sz w:val="20"/>
          <w:szCs w:val="20"/>
        </w:rPr>
        <w:t>Er wordt onderzocht hoe het l</w:t>
      </w:r>
      <w:r w:rsidRPr="16D0323C" w:rsidR="0085611C">
        <w:rPr>
          <w:rFonts w:ascii="Open Sans" w:hAnsi="Open Sans" w:cs="Open Sans"/>
          <w:color w:val="000000" w:themeColor="text1" w:themeTint="FF" w:themeShade="FF"/>
          <w:sz w:val="20"/>
          <w:szCs w:val="20"/>
        </w:rPr>
        <w:t>evend groepsplan</w:t>
      </w:r>
      <w:r w:rsidRPr="16D0323C" w:rsidR="5D6C8FAC">
        <w:rPr>
          <w:rFonts w:ascii="Open Sans" w:hAnsi="Open Sans" w:cs="Open Sans"/>
          <w:color w:val="000000" w:themeColor="text1" w:themeTint="FF" w:themeShade="FF"/>
          <w:sz w:val="20"/>
          <w:szCs w:val="20"/>
        </w:rPr>
        <w:t xml:space="preserve"> opgesteld</w:t>
      </w:r>
      <w:r w:rsidRPr="16D0323C" w:rsidR="62A9483E">
        <w:rPr>
          <w:rFonts w:ascii="Open Sans" w:hAnsi="Open Sans" w:cs="Open Sans"/>
          <w:color w:val="000000" w:themeColor="text1" w:themeTint="FF" w:themeShade="FF"/>
          <w:sz w:val="20"/>
          <w:szCs w:val="20"/>
        </w:rPr>
        <w:t xml:space="preserve"> kan worden </w:t>
      </w:r>
      <w:r w:rsidRPr="16D0323C" w:rsidR="0085611C">
        <w:rPr>
          <w:rFonts w:ascii="Open Sans" w:hAnsi="Open Sans" w:cs="Open Sans"/>
          <w:color w:val="000000" w:themeColor="text1" w:themeTint="FF" w:themeShade="FF"/>
          <w:sz w:val="20"/>
          <w:szCs w:val="20"/>
        </w:rPr>
        <w:t>voor lezen met begrip.</w:t>
      </w:r>
    </w:p>
    <w:p w:rsidRPr="00AC49B8" w:rsidR="002351A5" w:rsidP="002351A5" w:rsidRDefault="002351A5" w14:paraId="392FAD59" w14:textId="77777777">
      <w:pPr>
        <w:pStyle w:val="NoSpacing"/>
        <w:rPr>
          <w:szCs w:val="20"/>
        </w:rPr>
      </w:pPr>
    </w:p>
    <w:p w:rsidRPr="00AC49B8" w:rsidR="002351A5" w:rsidP="002351A5" w:rsidRDefault="002351A5" w14:paraId="7519FF21" w14:textId="77777777">
      <w:pPr>
        <w:pStyle w:val="NoSpacing"/>
        <w:rPr>
          <w:i/>
          <w:iCs/>
          <w:szCs w:val="20"/>
        </w:rPr>
      </w:pPr>
      <w:r w:rsidRPr="00AC49B8">
        <w:rPr>
          <w:i/>
          <w:iCs/>
          <w:szCs w:val="20"/>
        </w:rPr>
        <w:t xml:space="preserve">Digitalisering </w:t>
      </w:r>
    </w:p>
    <w:p w:rsidR="002351A5" w:rsidP="07F4A623" w:rsidRDefault="007D4E25" w14:paraId="5C2BCE4A" w14:textId="569FE2F5">
      <w:pPr>
        <w:pStyle w:val="NoSpacing"/>
        <w:rPr>
          <w:rStyle w:val="eop"/>
          <w:rFonts w:cs="Open Sans"/>
          <w:color w:val="000000" w:themeColor="text1"/>
        </w:rPr>
      </w:pPr>
      <w:r w:rsidRPr="07F4A623">
        <w:rPr>
          <w:rFonts w:cs="Open Sans"/>
          <w:color w:val="000000" w:themeColor="text1"/>
        </w:rPr>
        <w:t>De</w:t>
      </w:r>
      <w:r w:rsidRPr="07F4A623">
        <w:rPr>
          <w:rStyle w:val="normaltextrun"/>
          <w:rFonts w:cs="Open Sans"/>
          <w:color w:val="000000" w:themeColor="text1"/>
        </w:rPr>
        <w:t xml:space="preserve"> leerlijn digitale vaardigheden</w:t>
      </w:r>
      <w:r w:rsidRPr="07F4A623">
        <w:rPr>
          <w:rStyle w:val="eop"/>
          <w:rFonts w:cs="Open Sans"/>
          <w:color w:val="000000" w:themeColor="text1"/>
        </w:rPr>
        <w:t xml:space="preserve"> is opgenomen in het curriculum en verweven in het onderwijs van alledag en binnen thematisch werken. De ontwikkeling van het kind op digital</w:t>
      </w:r>
      <w:r w:rsidRPr="07F4A623" w:rsidR="5509AA67">
        <w:rPr>
          <w:rStyle w:val="eop"/>
          <w:rFonts w:cs="Open Sans"/>
          <w:color w:val="000000" w:themeColor="text1"/>
        </w:rPr>
        <w:t>e vaardigheden</w:t>
      </w:r>
      <w:r w:rsidRPr="07F4A623">
        <w:rPr>
          <w:rStyle w:val="eop"/>
          <w:rFonts w:cs="Open Sans"/>
          <w:color w:val="000000" w:themeColor="text1"/>
        </w:rPr>
        <w:t xml:space="preserve"> wordt</w:t>
      </w:r>
      <w:r w:rsidRPr="07F4A623" w:rsidR="456E824D">
        <w:rPr>
          <w:rStyle w:val="eop"/>
          <w:rFonts w:cs="Open Sans"/>
          <w:color w:val="000000" w:themeColor="text1"/>
        </w:rPr>
        <w:t xml:space="preserve"> vastgelegd </w:t>
      </w:r>
      <w:r w:rsidRPr="07F4A623">
        <w:rPr>
          <w:rStyle w:val="eop"/>
          <w:rFonts w:cs="Open Sans"/>
          <w:color w:val="000000" w:themeColor="text1"/>
        </w:rPr>
        <w:t>in het portfoli</w:t>
      </w:r>
      <w:r w:rsidRPr="07F4A623" w:rsidR="506CCFEC">
        <w:rPr>
          <w:rStyle w:val="eop"/>
          <w:rFonts w:cs="Open Sans"/>
          <w:color w:val="000000" w:themeColor="text1"/>
        </w:rPr>
        <w:t>o.</w:t>
      </w:r>
    </w:p>
    <w:p w:rsidRPr="00D609DE" w:rsidR="00D609DE" w:rsidP="00D609DE" w:rsidRDefault="00D609DE" w14:paraId="7877DBE3" w14:textId="77777777">
      <w:pPr>
        <w:pStyle w:val="NoSpacing"/>
        <w:rPr>
          <w:szCs w:val="20"/>
        </w:rPr>
      </w:pPr>
    </w:p>
    <w:p w:rsidRPr="00AC49B8" w:rsidR="002351A5" w:rsidP="002351A5" w:rsidRDefault="002351A5" w14:paraId="1795CFB7" w14:textId="77777777">
      <w:pPr>
        <w:spacing w:after="0" w:line="240" w:lineRule="auto"/>
        <w:textAlignment w:val="baseline"/>
        <w:rPr>
          <w:i/>
          <w:iCs/>
        </w:rPr>
      </w:pPr>
      <w:r w:rsidRPr="00AC49B8">
        <w:rPr>
          <w:i/>
          <w:iCs/>
        </w:rPr>
        <w:t xml:space="preserve">Jonge Kind </w:t>
      </w:r>
    </w:p>
    <w:p w:rsidRPr="00AC49B8" w:rsidR="00AC49B8" w:rsidP="07F4A623" w:rsidRDefault="00AC49B8" w14:paraId="554EA070" w14:textId="62700D3A">
      <w:pPr>
        <w:spacing w:after="0" w:line="240" w:lineRule="auto"/>
        <w:textAlignment w:val="baseline"/>
        <w:rPr>
          <w:rFonts w:eastAsia="Times New Roman" w:cs="Open Sans"/>
          <w:kern w:val="0"/>
          <w:lang w:eastAsia="nl-NL"/>
          <w14:ligatures w14:val="none"/>
        </w:rPr>
      </w:pPr>
      <w:r w:rsidRPr="07F4A623">
        <w:rPr>
          <w:rFonts w:eastAsia="Times New Roman" w:cs="Open Sans"/>
          <w:kern w:val="0"/>
          <w:lang w:eastAsia="nl-NL"/>
          <w14:ligatures w14:val="none"/>
        </w:rPr>
        <w:t xml:space="preserve">Er is een implementatieplan opgesteld </w:t>
      </w:r>
      <w:r w:rsidRPr="07F4A623" w:rsidR="06460E49">
        <w:rPr>
          <w:rFonts w:eastAsia="Times New Roman" w:cs="Open Sans"/>
          <w:kern w:val="0"/>
          <w:lang w:eastAsia="nl-NL"/>
          <w14:ligatures w14:val="none"/>
        </w:rPr>
        <w:t xml:space="preserve">om tot werken met IEP groep 1-2 te komen, waarbij de </w:t>
      </w:r>
      <w:r w:rsidRPr="07F4A623">
        <w:rPr>
          <w:rFonts w:eastAsia="Times New Roman" w:cs="Open Sans"/>
          <w:kern w:val="0"/>
          <w:lang w:eastAsia="nl-NL"/>
          <w14:ligatures w14:val="none"/>
        </w:rPr>
        <w:t xml:space="preserve">ontwikkeling van de kinderen </w:t>
      </w:r>
      <w:r w:rsidRPr="07F4A623" w:rsidR="34C9562E">
        <w:rPr>
          <w:rFonts w:eastAsia="Times New Roman" w:cs="Open Sans"/>
          <w:kern w:val="0"/>
          <w:lang w:eastAsia="nl-NL"/>
          <w14:ligatures w14:val="none"/>
        </w:rPr>
        <w:t>volgen</w:t>
      </w:r>
      <w:r w:rsidRPr="07F4A623">
        <w:rPr>
          <w:rFonts w:eastAsia="Times New Roman" w:cs="Open Sans"/>
          <w:kern w:val="0"/>
          <w:lang w:eastAsia="nl-NL"/>
          <w14:ligatures w14:val="none"/>
        </w:rPr>
        <w:t xml:space="preserve"> en </w:t>
      </w:r>
      <w:r w:rsidRPr="07F4A623" w:rsidR="31F2D306">
        <w:rPr>
          <w:rFonts w:eastAsia="Times New Roman" w:cs="Open Sans"/>
          <w:kern w:val="0"/>
          <w:lang w:eastAsia="nl-NL"/>
          <w14:ligatures w14:val="none"/>
        </w:rPr>
        <w:t xml:space="preserve">dit </w:t>
      </w:r>
      <w:r w:rsidRPr="07F4A623">
        <w:rPr>
          <w:rFonts w:eastAsia="Times New Roman" w:cs="Open Sans"/>
          <w:kern w:val="0"/>
          <w:lang w:eastAsia="nl-NL"/>
          <w14:ligatures w14:val="none"/>
        </w:rPr>
        <w:t xml:space="preserve">registreren </w:t>
      </w:r>
      <w:r w:rsidRPr="07F4A623" w:rsidR="5AD65BE5">
        <w:rPr>
          <w:rFonts w:eastAsia="Times New Roman" w:cs="Open Sans"/>
          <w:kern w:val="0"/>
          <w:lang w:eastAsia="nl-NL"/>
          <w14:ligatures w14:val="none"/>
        </w:rPr>
        <w:t>centraal staat.</w:t>
      </w:r>
    </w:p>
    <w:p w:rsidRPr="00AC49B8" w:rsidR="00AC49B8" w:rsidP="07F4A623" w:rsidRDefault="5AD65BE5" w14:paraId="19A4BEC5" w14:textId="16DA0B85">
      <w:pPr>
        <w:spacing w:after="0" w:line="240" w:lineRule="auto"/>
        <w:textAlignment w:val="baseline"/>
        <w:rPr>
          <w:rFonts w:eastAsia="Times New Roman" w:cs="Open Sans"/>
          <w:kern w:val="0"/>
          <w:lang w:eastAsia="nl-NL"/>
          <w14:ligatures w14:val="none"/>
        </w:rPr>
      </w:pPr>
      <w:r w:rsidRPr="07F4A623">
        <w:rPr>
          <w:rFonts w:eastAsia="Times New Roman" w:cs="Open Sans"/>
          <w:kern w:val="0"/>
          <w:lang w:eastAsia="nl-NL"/>
          <w14:ligatures w14:val="none"/>
        </w:rPr>
        <w:t>In een k</w:t>
      </w:r>
      <w:r w:rsidRPr="07F4A623" w:rsidR="00D609DE">
        <w:rPr>
          <w:rFonts w:eastAsia="Times New Roman" w:cs="Open Sans"/>
          <w:kern w:val="0"/>
          <w:lang w:eastAsia="nl-NL"/>
          <w14:ligatures w14:val="none"/>
        </w:rPr>
        <w:t>waliteitskaart</w:t>
      </w:r>
      <w:r w:rsidRPr="07F4A623" w:rsidR="5B2BF778">
        <w:rPr>
          <w:rFonts w:eastAsia="Times New Roman" w:cs="Open Sans"/>
          <w:kern w:val="0"/>
          <w:lang w:eastAsia="nl-NL"/>
          <w14:ligatures w14:val="none"/>
        </w:rPr>
        <w:t xml:space="preserve"> wordt vastgelegd hoe het </w:t>
      </w:r>
      <w:r w:rsidRPr="07F4A623" w:rsidR="00AC49B8">
        <w:rPr>
          <w:rFonts w:eastAsia="Times New Roman" w:cs="Open Sans"/>
          <w:kern w:val="0"/>
          <w:lang w:eastAsia="nl-NL"/>
          <w14:ligatures w14:val="none"/>
        </w:rPr>
        <w:t>rekenonderwijs</w:t>
      </w:r>
      <w:r w:rsidRPr="07F4A623" w:rsidR="592C5F79">
        <w:rPr>
          <w:rFonts w:eastAsia="Times New Roman" w:cs="Open Sans"/>
          <w:kern w:val="0"/>
          <w:lang w:eastAsia="nl-NL"/>
          <w14:ligatures w14:val="none"/>
        </w:rPr>
        <w:t xml:space="preserve"> aan jonge kinderen</w:t>
      </w:r>
      <w:r w:rsidRPr="07F4A623" w:rsidR="00AC49B8">
        <w:rPr>
          <w:rFonts w:eastAsia="Times New Roman" w:cs="Open Sans"/>
          <w:kern w:val="0"/>
          <w:lang w:eastAsia="nl-NL"/>
          <w14:ligatures w14:val="none"/>
        </w:rPr>
        <w:t xml:space="preserve"> vorm </w:t>
      </w:r>
      <w:r w:rsidRPr="07F4A623" w:rsidR="16317F82">
        <w:rPr>
          <w:rFonts w:eastAsia="Times New Roman" w:cs="Open Sans"/>
          <w:kern w:val="0"/>
          <w:lang w:eastAsia="nl-NL"/>
          <w14:ligatures w14:val="none"/>
        </w:rPr>
        <w:t xml:space="preserve">krijgt. Er is aandacht voor de </w:t>
      </w:r>
      <w:r w:rsidRPr="07F4A623" w:rsidR="00AC49B8">
        <w:rPr>
          <w:rFonts w:eastAsia="Times New Roman" w:cs="Open Sans"/>
          <w:kern w:val="0"/>
          <w:lang w:eastAsia="nl-NL"/>
          <w14:ligatures w14:val="none"/>
        </w:rPr>
        <w:t xml:space="preserve">rijke leeromgeving </w:t>
      </w:r>
      <w:r w:rsidRPr="07F4A623" w:rsidR="7C60F719">
        <w:rPr>
          <w:rFonts w:eastAsia="Times New Roman" w:cs="Open Sans"/>
          <w:kern w:val="0"/>
          <w:lang w:eastAsia="nl-NL"/>
          <w14:ligatures w14:val="none"/>
        </w:rPr>
        <w:t xml:space="preserve">en </w:t>
      </w:r>
      <w:r w:rsidRPr="07F4A623" w:rsidR="00AC49B8">
        <w:rPr>
          <w:rFonts w:eastAsia="Times New Roman" w:cs="Open Sans"/>
          <w:kern w:val="0"/>
          <w:lang w:eastAsia="nl-NL"/>
          <w14:ligatures w14:val="none"/>
        </w:rPr>
        <w:t>observeren</w:t>
      </w:r>
      <w:r w:rsidRPr="07F4A623" w:rsidR="0C632BD2">
        <w:rPr>
          <w:rFonts w:eastAsia="Times New Roman" w:cs="Open Sans"/>
          <w:kern w:val="0"/>
          <w:lang w:eastAsia="nl-NL"/>
          <w14:ligatures w14:val="none"/>
        </w:rPr>
        <w:t>/</w:t>
      </w:r>
      <w:r w:rsidRPr="07F4A623" w:rsidR="00AC49B8">
        <w:rPr>
          <w:rFonts w:eastAsia="Times New Roman" w:cs="Open Sans"/>
          <w:kern w:val="0"/>
          <w:lang w:eastAsia="nl-NL"/>
          <w14:ligatures w14:val="none"/>
        </w:rPr>
        <w:t>volgen van kinderen bij rekenen</w:t>
      </w:r>
      <w:r w:rsidRPr="07F4A623" w:rsidR="6853B872">
        <w:rPr>
          <w:rFonts w:eastAsia="Times New Roman" w:cs="Open Sans"/>
          <w:kern w:val="0"/>
          <w:lang w:eastAsia="nl-NL"/>
          <w14:ligatures w14:val="none"/>
        </w:rPr>
        <w:t>.</w:t>
      </w:r>
      <w:r w:rsidRPr="07F4A623" w:rsidR="00AC49B8">
        <w:rPr>
          <w:rFonts w:eastAsia="Times New Roman" w:cs="Open Sans"/>
          <w:kern w:val="0"/>
          <w:lang w:eastAsia="nl-NL"/>
          <w14:ligatures w14:val="none"/>
        </w:rPr>
        <w:t xml:space="preserve"> </w:t>
      </w:r>
    </w:p>
    <w:p w:rsidRPr="0070785E" w:rsidR="002351A5" w:rsidP="002351A5" w:rsidRDefault="002351A5" w14:paraId="4B94EF03" w14:textId="77777777">
      <w:pPr>
        <w:spacing w:after="0" w:line="240" w:lineRule="auto"/>
        <w:textAlignment w:val="baseline"/>
        <w:rPr>
          <w:rFonts w:eastAsia="Times New Roman" w:cs="Open Sans"/>
          <w:kern w:val="0"/>
          <w:szCs w:val="20"/>
          <w:lang w:eastAsia="nl-NL"/>
          <w14:ligatures w14:val="none"/>
        </w:rPr>
      </w:pPr>
    </w:p>
    <w:p w:rsidR="0085611C" w:rsidP="002351A5" w:rsidRDefault="0085611C" w14:paraId="7061257B" w14:textId="77777777">
      <w:pPr>
        <w:pStyle w:val="NoSpacing"/>
        <w:rPr>
          <w:i/>
          <w:iCs/>
        </w:rPr>
      </w:pPr>
      <w:r>
        <w:rPr>
          <w:i/>
          <w:iCs/>
        </w:rPr>
        <w:t>Weektaak</w:t>
      </w:r>
    </w:p>
    <w:p w:rsidRPr="00831F8B" w:rsidR="0085611C" w:rsidP="07F4A623" w:rsidRDefault="0085611C" w14:paraId="2FA477DE" w14:textId="1BF6364A">
      <w:pPr>
        <w:spacing w:after="0" w:line="240" w:lineRule="auto"/>
        <w:textAlignment w:val="baseline"/>
        <w:rPr>
          <w:rFonts w:eastAsia="Times New Roman" w:cs="Open Sans"/>
          <w:lang w:eastAsia="nl-NL"/>
        </w:rPr>
      </w:pPr>
      <w:r w:rsidRPr="07F4A623">
        <w:rPr>
          <w:rFonts w:eastAsia="Times New Roman" w:cs="Open Sans"/>
          <w:kern w:val="0"/>
          <w:lang w:eastAsia="nl-NL"/>
          <w14:ligatures w14:val="none"/>
        </w:rPr>
        <w:t>D</w:t>
      </w:r>
      <w:r w:rsidRPr="07F4A623" w:rsidR="1A980068">
        <w:rPr>
          <w:rFonts w:eastAsia="Times New Roman" w:cs="Open Sans"/>
          <w:kern w:val="0"/>
          <w:lang w:eastAsia="nl-NL"/>
          <w14:ligatures w14:val="none"/>
        </w:rPr>
        <w:t xml:space="preserve">oorontwikkelen van het format voor de </w:t>
      </w:r>
      <w:r w:rsidRPr="07F4A623">
        <w:rPr>
          <w:rFonts w:eastAsia="Times New Roman" w:cs="Open Sans"/>
          <w:kern w:val="0"/>
          <w:lang w:eastAsia="nl-NL"/>
          <w14:ligatures w14:val="none"/>
        </w:rPr>
        <w:t xml:space="preserve">“nieuwe weektaak”. Het format </w:t>
      </w:r>
      <w:r w:rsidRPr="07F4A623" w:rsidR="5CAE3E40">
        <w:rPr>
          <w:rFonts w:eastAsia="Times New Roman" w:cs="Open Sans"/>
          <w:kern w:val="0"/>
          <w:lang w:eastAsia="nl-NL"/>
          <w14:ligatures w14:val="none"/>
        </w:rPr>
        <w:t>gaat</w:t>
      </w:r>
      <w:r w:rsidRPr="07F4A623">
        <w:rPr>
          <w:rFonts w:eastAsia="Times New Roman" w:cs="Open Sans"/>
          <w:kern w:val="0"/>
          <w:lang w:eastAsia="nl-NL"/>
          <w14:ligatures w14:val="none"/>
        </w:rPr>
        <w:t xml:space="preserve"> differentiatie en individualisering ondersteunen, bijdra</w:t>
      </w:r>
      <w:r w:rsidRPr="07F4A623" w:rsidR="3C199723">
        <w:rPr>
          <w:rFonts w:eastAsia="Times New Roman" w:cs="Open Sans"/>
          <w:kern w:val="0"/>
          <w:lang w:eastAsia="nl-NL"/>
          <w14:ligatures w14:val="none"/>
        </w:rPr>
        <w:t>gen</w:t>
      </w:r>
      <w:r w:rsidRPr="07F4A623">
        <w:rPr>
          <w:rFonts w:eastAsia="Times New Roman" w:cs="Open Sans"/>
          <w:kern w:val="0"/>
          <w:lang w:eastAsia="nl-NL"/>
          <w14:ligatures w14:val="none"/>
        </w:rPr>
        <w:t xml:space="preserve"> aan de zelfstandigheid en zelfsturing van leerlingen en tegelijkertijd de leerkracht in staat stelt om gerichte ondersteuning te bieden aan verschillende niveaus</w:t>
      </w:r>
      <w:r w:rsidRPr="07F4A623" w:rsidR="7E3A49B0">
        <w:rPr>
          <w:rFonts w:eastAsia="Times New Roman" w:cs="Open Sans"/>
          <w:kern w:val="0"/>
          <w:lang w:eastAsia="nl-NL"/>
          <w14:ligatures w14:val="none"/>
        </w:rPr>
        <w:t xml:space="preserve"> (activiteitenschema). Afspraken worden geborgd in een kwaliteitskaart.</w:t>
      </w:r>
      <w:r>
        <w:br/>
      </w:r>
    </w:p>
    <w:p w:rsidRPr="0085611C" w:rsidR="002351A5" w:rsidP="002351A5" w:rsidRDefault="002351A5" w14:paraId="2D9A94E8" w14:textId="77777777">
      <w:pPr>
        <w:pStyle w:val="NoSpacing"/>
        <w:rPr>
          <w:i/>
          <w:iCs/>
        </w:rPr>
      </w:pPr>
      <w:r w:rsidRPr="0085611C">
        <w:rPr>
          <w:i/>
          <w:iCs/>
        </w:rPr>
        <w:t xml:space="preserve">Toetsbeleid </w:t>
      </w:r>
    </w:p>
    <w:p w:rsidRPr="00D53893" w:rsidR="00EC28E0" w:rsidP="07F4A623" w:rsidRDefault="059F3CEE" w14:paraId="526B8863" w14:textId="5B4BCB49">
      <w:pPr>
        <w:pStyle w:val="paragraph"/>
        <w:spacing w:before="0" w:beforeAutospacing="0" w:after="0" w:afterAutospacing="0"/>
        <w:textAlignment w:val="baseline"/>
        <w:rPr>
          <w:rStyle w:val="normaltextrun"/>
          <w:rFonts w:ascii="Open Sans" w:hAnsi="Open Sans" w:cs="Open Sans" w:eastAsiaTheme="majorEastAsia"/>
          <w:sz w:val="20"/>
          <w:szCs w:val="20"/>
          <w:shd w:val="clear" w:color="auto" w:fill="FFFFFF"/>
        </w:rPr>
      </w:pPr>
      <w:r w:rsidRPr="07F4A623">
        <w:rPr>
          <w:rStyle w:val="normaltextrun"/>
          <w:rFonts w:ascii="Open Sans" w:hAnsi="Open Sans" w:cs="Open Sans" w:eastAsiaTheme="majorEastAsia"/>
          <w:sz w:val="20"/>
          <w:szCs w:val="20"/>
        </w:rPr>
        <w:t xml:space="preserve">De </w:t>
      </w:r>
      <w:r w:rsidRPr="07F4A623" w:rsidR="00EC28E0">
        <w:rPr>
          <w:rStyle w:val="normaltextrun"/>
          <w:rFonts w:ascii="Open Sans" w:hAnsi="Open Sans" w:cs="Open Sans" w:eastAsiaTheme="majorEastAsia"/>
          <w:sz w:val="20"/>
          <w:szCs w:val="20"/>
        </w:rPr>
        <w:t>toetsvisie</w:t>
      </w:r>
      <w:r w:rsidRPr="07F4A623" w:rsidR="5B10020B">
        <w:rPr>
          <w:rStyle w:val="normaltextrun"/>
          <w:rFonts w:ascii="Open Sans" w:hAnsi="Open Sans" w:cs="Open Sans" w:eastAsiaTheme="majorEastAsia"/>
          <w:sz w:val="20"/>
          <w:szCs w:val="20"/>
        </w:rPr>
        <w:t xml:space="preserve"> en de gemaakte planning wordt</w:t>
      </w:r>
      <w:r w:rsidRPr="07F4A623" w:rsidR="00EC28E0">
        <w:rPr>
          <w:rStyle w:val="normaltextrun"/>
          <w:rFonts w:ascii="Open Sans" w:hAnsi="Open Sans" w:cs="Open Sans" w:eastAsiaTheme="majorEastAsia"/>
          <w:sz w:val="20"/>
          <w:szCs w:val="20"/>
        </w:rPr>
        <w:t xml:space="preserve"> </w:t>
      </w:r>
      <w:r w:rsidRPr="07F4A623" w:rsidR="5D3FCC39">
        <w:rPr>
          <w:rStyle w:val="normaltextrun"/>
          <w:rFonts w:ascii="Open Sans" w:hAnsi="Open Sans" w:cs="Open Sans" w:eastAsiaTheme="majorEastAsia"/>
          <w:sz w:val="20"/>
          <w:szCs w:val="20"/>
        </w:rPr>
        <w:t>concreet gemaakt en vertaald naar verschillende toetsvormen. Deze moeten aan</w:t>
      </w:r>
      <w:r w:rsidRPr="07F4A623" w:rsidR="00EC28E0">
        <w:rPr>
          <w:rStyle w:val="normaltextrun"/>
          <w:rFonts w:ascii="Open Sans" w:hAnsi="Open Sans" w:cs="Open Sans" w:eastAsiaTheme="majorEastAsia"/>
          <w:sz w:val="20"/>
          <w:szCs w:val="20"/>
          <w:shd w:val="clear" w:color="auto" w:fill="FFFFFF"/>
        </w:rPr>
        <w:t xml:space="preserve">sluiten bij de leerdoelen. </w:t>
      </w:r>
      <w:r w:rsidRPr="07F4A623" w:rsidR="3165D942">
        <w:rPr>
          <w:rStyle w:val="normaltextrun"/>
          <w:rFonts w:ascii="Open Sans" w:hAnsi="Open Sans" w:cs="Open Sans" w:eastAsiaTheme="majorEastAsia"/>
          <w:sz w:val="20"/>
          <w:szCs w:val="20"/>
          <w:shd w:val="clear" w:color="auto" w:fill="FFFFFF"/>
        </w:rPr>
        <w:t>Uitgangspunt is dat</w:t>
      </w:r>
      <w:r w:rsidRPr="07F4A623" w:rsidR="00EC28E0">
        <w:rPr>
          <w:rStyle w:val="normaltextrun"/>
          <w:rFonts w:ascii="Open Sans" w:hAnsi="Open Sans" w:cs="Open Sans" w:eastAsiaTheme="majorEastAsia"/>
          <w:sz w:val="20"/>
          <w:szCs w:val="20"/>
          <w:shd w:val="clear" w:color="auto" w:fill="FFFFFF"/>
        </w:rPr>
        <w:t xml:space="preserve"> </w:t>
      </w:r>
      <w:r w:rsidRPr="07F4A623" w:rsidR="2E617CBF">
        <w:rPr>
          <w:rStyle w:val="normaltextrun"/>
          <w:rFonts w:ascii="Open Sans" w:hAnsi="Open Sans" w:cs="Open Sans" w:eastAsiaTheme="majorEastAsia"/>
          <w:sz w:val="20"/>
          <w:szCs w:val="20"/>
        </w:rPr>
        <w:t xml:space="preserve">transparant en navolgbaar is hoe </w:t>
      </w:r>
      <w:r w:rsidRPr="07F4A623" w:rsidR="00EC28E0">
        <w:rPr>
          <w:rStyle w:val="normaltextrun"/>
          <w:rFonts w:ascii="Open Sans" w:hAnsi="Open Sans" w:cs="Open Sans" w:eastAsiaTheme="majorEastAsia"/>
          <w:sz w:val="20"/>
          <w:szCs w:val="20"/>
          <w:shd w:val="clear" w:color="auto" w:fill="FFFFFF"/>
        </w:rPr>
        <w:t xml:space="preserve">een beslissing voor een bepaalde toetsing tot stand gekomen is. </w:t>
      </w:r>
      <w:r w:rsidRPr="07F4A623" w:rsidR="0186E37B">
        <w:rPr>
          <w:rStyle w:val="normaltextrun"/>
          <w:rFonts w:ascii="Open Sans" w:hAnsi="Open Sans" w:cs="Open Sans" w:eastAsiaTheme="majorEastAsia"/>
          <w:sz w:val="20"/>
          <w:szCs w:val="20"/>
          <w:shd w:val="clear" w:color="auto" w:fill="FFFFFF"/>
        </w:rPr>
        <w:t xml:space="preserve">Er wordt een </w:t>
      </w:r>
      <w:r w:rsidRPr="07F4A623" w:rsidR="00EC28E0">
        <w:rPr>
          <w:rFonts w:ascii="Open Sans" w:hAnsi="Open Sans" w:cs="Open Sans"/>
          <w:color w:val="000000" w:themeColor="text1"/>
          <w:sz w:val="20"/>
          <w:szCs w:val="20"/>
          <w:shd w:val="clear" w:color="auto" w:fill="FFFFFF"/>
        </w:rPr>
        <w:t xml:space="preserve">systeem van rapporteren en beoordelen </w:t>
      </w:r>
      <w:r w:rsidRPr="07F4A623" w:rsidR="1809C2A1">
        <w:rPr>
          <w:rFonts w:ascii="Open Sans" w:hAnsi="Open Sans" w:cs="Open Sans"/>
          <w:color w:val="000000" w:themeColor="text1"/>
          <w:sz w:val="20"/>
          <w:szCs w:val="20"/>
          <w:shd w:val="clear" w:color="auto" w:fill="FFFFFF"/>
        </w:rPr>
        <w:t xml:space="preserve">gehanteerd </w:t>
      </w:r>
      <w:r w:rsidRPr="07F4A623" w:rsidR="00EC28E0">
        <w:rPr>
          <w:rFonts w:ascii="Open Sans" w:hAnsi="Open Sans" w:cs="Open Sans"/>
          <w:color w:val="000000" w:themeColor="text1"/>
          <w:sz w:val="20"/>
          <w:szCs w:val="20"/>
          <w:shd w:val="clear" w:color="auto" w:fill="FFFFFF"/>
        </w:rPr>
        <w:t xml:space="preserve">wat aansluit bij </w:t>
      </w:r>
      <w:r w:rsidRPr="07F4A623" w:rsidR="452DB0B1">
        <w:rPr>
          <w:rFonts w:ascii="Open Sans" w:hAnsi="Open Sans" w:cs="Open Sans"/>
          <w:color w:val="000000" w:themeColor="text1"/>
          <w:sz w:val="20"/>
          <w:szCs w:val="20"/>
          <w:shd w:val="clear" w:color="auto" w:fill="FFFFFF"/>
        </w:rPr>
        <w:t xml:space="preserve">de </w:t>
      </w:r>
      <w:r w:rsidRPr="07F4A623" w:rsidR="00EC28E0">
        <w:rPr>
          <w:rFonts w:ascii="Open Sans" w:hAnsi="Open Sans" w:cs="Open Sans"/>
          <w:color w:val="000000" w:themeColor="text1"/>
          <w:sz w:val="20"/>
          <w:szCs w:val="20"/>
          <w:shd w:val="clear" w:color="auto" w:fill="FFFFFF"/>
        </w:rPr>
        <w:t>visie en gericht is op persoonlijke ontwikkeling en groei. </w:t>
      </w:r>
      <w:r w:rsidRPr="07F4A623" w:rsidR="00EC28E0">
        <w:rPr>
          <w:rStyle w:val="normaltextrun"/>
          <w:rFonts w:ascii="Open Sans" w:hAnsi="Open Sans" w:cs="Open Sans" w:eastAsiaTheme="majorEastAsia"/>
          <w:sz w:val="20"/>
          <w:szCs w:val="20"/>
          <w:shd w:val="clear" w:color="auto" w:fill="FFFFFF"/>
        </w:rPr>
        <w:t>De rapporten worden aangepast op d</w:t>
      </w:r>
      <w:r w:rsidRPr="07F4A623" w:rsidR="0C7F6A71">
        <w:rPr>
          <w:rStyle w:val="normaltextrun"/>
          <w:rFonts w:ascii="Open Sans" w:hAnsi="Open Sans" w:cs="Open Sans" w:eastAsiaTheme="majorEastAsia"/>
          <w:sz w:val="20"/>
          <w:szCs w:val="20"/>
          <w:shd w:val="clear" w:color="auto" w:fill="FFFFFF"/>
        </w:rPr>
        <w:t xml:space="preserve">eze keuzes. </w:t>
      </w:r>
    </w:p>
    <w:p w:rsidR="00EC28E0" w:rsidP="00EC28E0" w:rsidRDefault="00EC28E0" w14:paraId="7223941D" w14:textId="49453377">
      <w:pPr>
        <w:pStyle w:val="NoSpacing"/>
        <w:rPr>
          <w:rFonts w:eastAsia="Times New Roman" w:cs="Open Sans"/>
          <w:i/>
          <w:iCs/>
          <w:color w:val="000000" w:themeColor="text1"/>
          <w:kern w:val="0"/>
          <w:szCs w:val="20"/>
          <w:lang w:eastAsia="nl-NL"/>
          <w14:ligatures w14:val="none"/>
        </w:rPr>
      </w:pPr>
    </w:p>
    <w:p w:rsidRPr="00EC28E0" w:rsidR="00EC28E0" w:rsidP="00EC28E0" w:rsidRDefault="00EC28E0" w14:paraId="625D40FE" w14:textId="3C0F0781">
      <w:pPr>
        <w:pStyle w:val="NoSpacing"/>
      </w:pPr>
      <w:r w:rsidRPr="07F4A623">
        <w:rPr>
          <w:i/>
          <w:iCs/>
        </w:rPr>
        <w:t>Leerlingparticipatie </w:t>
      </w:r>
      <w:r>
        <w:br/>
      </w:r>
      <w:r w:rsidRPr="07F4A623" w:rsidR="1BFEA257">
        <w:rPr>
          <w:rFonts w:cs="Open Sans"/>
        </w:rPr>
        <w:t>Het is duidelijk hoe l</w:t>
      </w:r>
      <w:r w:rsidRPr="07F4A623">
        <w:rPr>
          <w:rFonts w:cs="Open Sans"/>
        </w:rPr>
        <w:t xml:space="preserve">eerlingparticipatie vorm </w:t>
      </w:r>
      <w:r w:rsidRPr="07F4A623" w:rsidR="15FE3C96">
        <w:rPr>
          <w:rFonts w:cs="Open Sans"/>
        </w:rPr>
        <w:t xml:space="preserve">krijgt </w:t>
      </w:r>
      <w:r w:rsidRPr="07F4A623">
        <w:rPr>
          <w:rFonts w:cs="Open Sans"/>
        </w:rPr>
        <w:t>bij de inhoud van het onderwijs.</w:t>
      </w:r>
      <w:r w:rsidRPr="07F4A623" w:rsidR="34FC1036">
        <w:rPr>
          <w:rFonts w:cs="Open Sans"/>
        </w:rPr>
        <w:t xml:space="preserve"> Er wordt gekeken </w:t>
      </w:r>
      <w:r>
        <w:t xml:space="preserve">hoe het portfolio hierin een rol </w:t>
      </w:r>
      <w:r w:rsidR="0FC6ACCA">
        <w:t>kan</w:t>
      </w:r>
      <w:r>
        <w:t xml:space="preserve"> spelen.</w:t>
      </w:r>
    </w:p>
    <w:p w:rsidRPr="00EC28E0" w:rsidR="00EC28E0" w:rsidP="07F4A623" w:rsidRDefault="425F68FE" w14:paraId="4F398BA4" w14:textId="13FD6FEA">
      <w:pPr>
        <w:spacing w:after="0" w:line="240" w:lineRule="auto"/>
        <w:textAlignment w:val="baseline"/>
        <w:rPr>
          <w:rFonts w:eastAsia="Times New Roman" w:cs="Open Sans"/>
          <w:kern w:val="0"/>
          <w:lang w:eastAsia="nl-NL"/>
          <w14:ligatures w14:val="none"/>
        </w:rPr>
      </w:pPr>
      <w:r w:rsidRPr="07F4A623">
        <w:rPr>
          <w:rFonts w:eastAsia="Times New Roman" w:cs="Open Sans"/>
          <w:kern w:val="0"/>
          <w:lang w:eastAsia="nl-NL"/>
          <w14:ligatures w14:val="none"/>
        </w:rPr>
        <w:t>K</w:t>
      </w:r>
      <w:r w:rsidRPr="07F4A623" w:rsidR="00EC28E0">
        <w:rPr>
          <w:rFonts w:eastAsia="Times New Roman" w:cs="Open Sans"/>
          <w:kern w:val="0"/>
          <w:lang w:eastAsia="nl-NL"/>
          <w14:ligatures w14:val="none"/>
        </w:rPr>
        <w:t xml:space="preserve">inderen </w:t>
      </w:r>
      <w:r w:rsidRPr="07F4A623" w:rsidR="11632325">
        <w:rPr>
          <w:rFonts w:eastAsia="Times New Roman" w:cs="Open Sans"/>
          <w:kern w:val="0"/>
          <w:lang w:eastAsia="nl-NL"/>
          <w14:ligatures w14:val="none"/>
        </w:rPr>
        <w:t xml:space="preserve">worden meerdere malen per jaar </w:t>
      </w:r>
      <w:r w:rsidRPr="07F4A623" w:rsidR="00EC28E0">
        <w:rPr>
          <w:rFonts w:eastAsia="Times New Roman" w:cs="Open Sans"/>
          <w:kern w:val="0"/>
          <w:lang w:eastAsia="nl-NL"/>
          <w14:ligatures w14:val="none"/>
        </w:rPr>
        <w:t>betr</w:t>
      </w:r>
      <w:r w:rsidRPr="07F4A623" w:rsidR="7F9BB5AF">
        <w:rPr>
          <w:rFonts w:eastAsia="Times New Roman" w:cs="Open Sans"/>
          <w:kern w:val="0"/>
          <w:lang w:eastAsia="nl-NL"/>
          <w14:ligatures w14:val="none"/>
        </w:rPr>
        <w:t>o</w:t>
      </w:r>
      <w:r w:rsidRPr="07F4A623" w:rsidR="00EC28E0">
        <w:rPr>
          <w:rFonts w:eastAsia="Times New Roman" w:cs="Open Sans"/>
          <w:kern w:val="0"/>
          <w:lang w:eastAsia="nl-NL"/>
          <w14:ligatures w14:val="none"/>
        </w:rPr>
        <w:t>kken bij onderwijsontwikkelingen</w:t>
      </w:r>
      <w:r w:rsidRPr="07F4A623" w:rsidR="1CC0DDC3">
        <w:rPr>
          <w:rFonts w:eastAsia="Times New Roman" w:cs="Open Sans"/>
          <w:kern w:val="0"/>
          <w:lang w:eastAsia="nl-NL"/>
          <w14:ligatures w14:val="none"/>
        </w:rPr>
        <w:t>.</w:t>
      </w:r>
      <w:r w:rsidRPr="07F4A623" w:rsidR="00EC28E0">
        <w:rPr>
          <w:rFonts w:eastAsia="Times New Roman" w:cs="Open Sans"/>
          <w:kern w:val="0"/>
          <w:lang w:eastAsia="nl-NL"/>
          <w14:ligatures w14:val="none"/>
        </w:rPr>
        <w:t xml:space="preserve"> Er is een open inschrijving </w:t>
      </w:r>
      <w:r w:rsidRPr="07F4A623" w:rsidR="000776AB">
        <w:rPr>
          <w:rFonts w:eastAsia="Times New Roman" w:cs="Open Sans"/>
          <w:kern w:val="0"/>
          <w:lang w:eastAsia="nl-NL"/>
          <w14:ligatures w14:val="none"/>
        </w:rPr>
        <w:t xml:space="preserve">waar kinderen zelf aan kunnen geven </w:t>
      </w:r>
      <w:r w:rsidRPr="07F4A623" w:rsidR="00EC28E0">
        <w:rPr>
          <w:rFonts w:eastAsia="Times New Roman" w:cs="Open Sans"/>
          <w:kern w:val="0"/>
          <w:lang w:eastAsia="nl-NL"/>
          <w14:ligatures w14:val="none"/>
        </w:rPr>
        <w:t xml:space="preserve">of </w:t>
      </w:r>
      <w:r w:rsidRPr="07F4A623" w:rsidR="1CE48E48">
        <w:rPr>
          <w:rFonts w:eastAsia="Times New Roman" w:cs="Open Sans"/>
          <w:kern w:val="0"/>
          <w:lang w:eastAsia="nl-NL"/>
          <w14:ligatures w14:val="none"/>
        </w:rPr>
        <w:t>ze over een bepaald onderwerp</w:t>
      </w:r>
      <w:r w:rsidRPr="07F4A623" w:rsidR="00EC28E0">
        <w:rPr>
          <w:rFonts w:eastAsia="Times New Roman" w:cs="Open Sans"/>
          <w:kern w:val="0"/>
          <w:lang w:eastAsia="nl-NL"/>
          <w14:ligatures w14:val="none"/>
        </w:rPr>
        <w:t xml:space="preserve"> mee wil</w:t>
      </w:r>
      <w:r w:rsidRPr="07F4A623" w:rsidR="0204E7F6">
        <w:rPr>
          <w:rFonts w:eastAsia="Times New Roman" w:cs="Open Sans"/>
          <w:kern w:val="0"/>
          <w:lang w:eastAsia="nl-NL"/>
          <w14:ligatures w14:val="none"/>
        </w:rPr>
        <w:t>len</w:t>
      </w:r>
      <w:r w:rsidRPr="07F4A623" w:rsidR="00EC28E0">
        <w:rPr>
          <w:rFonts w:eastAsia="Times New Roman" w:cs="Open Sans"/>
          <w:kern w:val="0"/>
          <w:lang w:eastAsia="nl-NL"/>
          <w14:ligatures w14:val="none"/>
        </w:rPr>
        <w:t xml:space="preserve"> praten</w:t>
      </w:r>
      <w:r w:rsidRPr="07F4A623" w:rsidR="3AF19FBE">
        <w:rPr>
          <w:rFonts w:eastAsia="Times New Roman" w:cs="Open Sans"/>
          <w:kern w:val="0"/>
          <w:lang w:eastAsia="nl-NL"/>
          <w14:ligatures w14:val="none"/>
        </w:rPr>
        <w:t>.</w:t>
      </w:r>
    </w:p>
    <w:p w:rsidRPr="00E247F0" w:rsidR="0085611C" w:rsidP="002351A5" w:rsidRDefault="0085611C" w14:paraId="56AF844C" w14:textId="77777777">
      <w:pPr>
        <w:pStyle w:val="NoSpacing"/>
        <w:rPr>
          <w:i/>
          <w:iCs/>
        </w:rPr>
      </w:pPr>
    </w:p>
    <w:p w:rsidRPr="00EF7048" w:rsidR="0085611C" w:rsidP="00EF7048" w:rsidRDefault="0085611C" w14:paraId="6F3A6D1C" w14:textId="62DA06D7">
      <w:pPr>
        <w:pStyle w:val="NoSpacing"/>
        <w:rPr>
          <w:i/>
          <w:iCs/>
        </w:rPr>
      </w:pPr>
      <w:r w:rsidRPr="00EF7048">
        <w:rPr>
          <w:i/>
          <w:iCs/>
        </w:rPr>
        <w:t>Volgen ontwikkeling van het kind</w:t>
      </w:r>
    </w:p>
    <w:p w:rsidRPr="00EF7048" w:rsidR="00EF7048" w:rsidP="00EF7048" w:rsidRDefault="00EF7048" w14:paraId="1EDC426C" w14:textId="61455945">
      <w:pPr>
        <w:pStyle w:val="NoSpacing"/>
        <w:rPr>
          <w:rFonts w:eastAsia="Times New Roman" w:cs="Open Sans"/>
          <w:kern w:val="0"/>
          <w:szCs w:val="20"/>
          <w:lang w:eastAsia="nl-NL"/>
          <w14:ligatures w14:val="none"/>
        </w:rPr>
      </w:pPr>
      <w:r w:rsidRPr="00EF7048">
        <w:rPr>
          <w:rFonts w:eastAsia="Times New Roman" w:cs="Open Sans"/>
          <w:kern w:val="0"/>
          <w:szCs w:val="20"/>
          <w:lang w:eastAsia="nl-NL"/>
          <w14:ligatures w14:val="none"/>
        </w:rPr>
        <w:t>Er wordt een plan van aanpak gemaakt voor het volgen van kinderen met korte en lange termijndoelen voor het leren, SEL en Werkhouding. Ook wordt onderzocht hoe we de ontwikkeling op burgerschap en digitaal geletterdheid kunnen volgen.</w:t>
      </w:r>
    </w:p>
    <w:p w:rsidRPr="00D34A70" w:rsidR="002351A5" w:rsidP="002351A5" w:rsidRDefault="002351A5" w14:paraId="30521638" w14:textId="3DB46FDD">
      <w:pPr>
        <w:pStyle w:val="NoSpacing"/>
        <w:rPr>
          <w:color w:val="FF0000"/>
        </w:rPr>
      </w:pPr>
      <w:r w:rsidRPr="00765098">
        <w:rPr>
          <w:i/>
          <w:iCs/>
        </w:rPr>
        <w:br/>
      </w:r>
      <w:r w:rsidRPr="00765098">
        <w:rPr>
          <w:i/>
          <w:iCs/>
        </w:rPr>
        <w:t> </w:t>
      </w:r>
      <w:r w:rsidRPr="00EF7048">
        <w:rPr>
          <w:i/>
          <w:iCs/>
        </w:rPr>
        <w:t>Voortgezet Onderwijs (VO) </w:t>
      </w:r>
    </w:p>
    <w:p w:rsidR="002351A5" w:rsidP="00EF7048" w:rsidRDefault="00EC28E0" w14:paraId="677572E3" w14:textId="0DEFFBBC">
      <w:pPr>
        <w:pStyle w:val="NoSpacing"/>
      </w:pPr>
      <w:r w:rsidRPr="00D53893">
        <w:rPr>
          <w:rStyle w:val="normaltextrun"/>
          <w:rFonts w:cs="Open Sans"/>
          <w:szCs w:val="20"/>
          <w:shd w:val="clear" w:color="auto" w:fill="FFFFFF"/>
        </w:rPr>
        <w:t xml:space="preserve">Op SKOBOS is een projectgroep samenwerking PO-VO. Opbrengsten uit deze projectgroep worden door vertaald naar de Fonkeling. </w:t>
      </w:r>
      <w:r w:rsidRPr="00D1555A">
        <w:t>Vastgestelde onderwerpen voor komend schooljaar zijn</w:t>
      </w:r>
      <w:r>
        <w:t xml:space="preserve"> o.a.</w:t>
      </w:r>
      <w:r w:rsidRPr="00D1555A">
        <w:t xml:space="preserve"> collegiale consultatie</w:t>
      </w:r>
      <w:r>
        <w:t xml:space="preserve"> en</w:t>
      </w:r>
      <w:r w:rsidRPr="00D1555A">
        <w:t xml:space="preserve"> </w:t>
      </w:r>
      <w:r>
        <w:t>p</w:t>
      </w:r>
      <w:r w:rsidRPr="00D1555A">
        <w:t>edagogisch handelen</w:t>
      </w:r>
      <w:r>
        <w:t>.</w:t>
      </w:r>
    </w:p>
    <w:p w:rsidRPr="00F5745B" w:rsidR="00EF7048" w:rsidP="00EF7048" w:rsidRDefault="00EF7048" w14:paraId="5E9EF165" w14:textId="77777777">
      <w:pPr>
        <w:pStyle w:val="NoSpacing"/>
      </w:pPr>
    </w:p>
    <w:p w:rsidRPr="00F5745B" w:rsidR="002351A5" w:rsidP="002351A5" w:rsidRDefault="002351A5" w14:paraId="1FC56142" w14:textId="77777777">
      <w:r w:rsidRPr="00F5745B">
        <w:rPr>
          <w:b/>
          <w:bCs/>
        </w:rPr>
        <w:t>Veilig schoolklimaat</w:t>
      </w:r>
      <w:r w:rsidRPr="00F5745B">
        <w:t> </w:t>
      </w:r>
    </w:p>
    <w:p w:rsidR="00B17BE2" w:rsidP="00B17BE2" w:rsidRDefault="002351A5" w14:paraId="080A5DF3" w14:textId="51D5F13A">
      <w:pPr>
        <w:pStyle w:val="NoSpacing"/>
        <w:rPr>
          <w:rStyle w:val="normaltextrun"/>
          <w:rFonts w:cs="Open Sans"/>
          <w:shd w:val="clear" w:color="auto" w:fill="FFFFFF"/>
        </w:rPr>
      </w:pPr>
      <w:r w:rsidRPr="00E4695A">
        <w:rPr>
          <w:i/>
          <w:iCs/>
        </w:rPr>
        <w:t>Veiligheid </w:t>
      </w:r>
      <w:r w:rsidR="00B17BE2">
        <w:rPr>
          <w:i/>
          <w:iCs/>
        </w:rPr>
        <w:br/>
      </w:r>
      <w:r w:rsidRPr="335B233B" w:rsidR="00013033">
        <w:rPr>
          <w:rStyle w:val="normaltextrun"/>
          <w:rFonts w:cs="Open Sans"/>
          <w:shd w:val="clear" w:color="auto" w:fill="FFFFFF"/>
        </w:rPr>
        <w:t xml:space="preserve">Monitoring middels </w:t>
      </w:r>
      <w:r w:rsidRPr="335B233B" w:rsidR="00E4695A">
        <w:rPr>
          <w:rStyle w:val="normaltextrun"/>
          <w:rFonts w:cs="Open Sans"/>
          <w:shd w:val="clear" w:color="auto" w:fill="FFFFFF"/>
        </w:rPr>
        <w:t xml:space="preserve">IEP hart en handen </w:t>
      </w:r>
      <w:r w:rsidRPr="335B233B" w:rsidR="00013033">
        <w:rPr>
          <w:rStyle w:val="normaltextrun"/>
          <w:rFonts w:cs="Open Sans"/>
          <w:shd w:val="clear" w:color="auto" w:fill="FFFFFF"/>
        </w:rPr>
        <w:t xml:space="preserve">en ARBO meester </w:t>
      </w:r>
      <w:r w:rsidRPr="335B233B" w:rsidR="00B17BE2">
        <w:rPr>
          <w:rStyle w:val="normaltextrun"/>
          <w:rFonts w:cs="Open Sans"/>
          <w:shd w:val="clear" w:color="auto" w:fill="FFFFFF"/>
        </w:rPr>
        <w:t>word</w:t>
      </w:r>
      <w:r w:rsidRPr="335B233B" w:rsidR="00013033">
        <w:rPr>
          <w:rStyle w:val="normaltextrun"/>
          <w:rFonts w:cs="Open Sans"/>
          <w:shd w:val="clear" w:color="auto" w:fill="FFFFFF"/>
        </w:rPr>
        <w:t>en</w:t>
      </w:r>
      <w:r w:rsidRPr="335B233B" w:rsidR="00B17BE2">
        <w:rPr>
          <w:rStyle w:val="normaltextrun"/>
          <w:rFonts w:cs="Open Sans"/>
          <w:shd w:val="clear" w:color="auto" w:fill="FFFFFF"/>
        </w:rPr>
        <w:t xml:space="preserve"> jaarlijk</w:t>
      </w:r>
      <w:r w:rsidR="00867BA9">
        <w:rPr>
          <w:rStyle w:val="normaltextrun"/>
          <w:rFonts w:cs="Open Sans"/>
          <w:shd w:val="clear" w:color="auto" w:fill="FFFFFF"/>
        </w:rPr>
        <w:t>s</w:t>
      </w:r>
      <w:r w:rsidRPr="335B233B" w:rsidR="00B17BE2">
        <w:rPr>
          <w:rStyle w:val="normaltextrun"/>
          <w:rFonts w:cs="Open Sans"/>
          <w:shd w:val="clear" w:color="auto" w:fill="FFFFFF"/>
        </w:rPr>
        <w:t xml:space="preserve"> </w:t>
      </w:r>
      <w:r w:rsidRPr="335B233B" w:rsidR="00013033">
        <w:rPr>
          <w:rStyle w:val="normaltextrun"/>
          <w:rFonts w:cs="Open Sans"/>
          <w:shd w:val="clear" w:color="auto" w:fill="FFFFFF"/>
        </w:rPr>
        <w:t>uitgevoerd</w:t>
      </w:r>
      <w:r w:rsidRPr="335B233B" w:rsidR="00E4695A">
        <w:rPr>
          <w:rStyle w:val="normaltextrun"/>
          <w:rFonts w:cs="Open Sans"/>
          <w:shd w:val="clear" w:color="auto" w:fill="FFFFFF"/>
        </w:rPr>
        <w:t xml:space="preserve">. </w:t>
      </w:r>
      <w:r w:rsidRPr="335B233B" w:rsidR="00B17BE2">
        <w:rPr>
          <w:rStyle w:val="normaltextrun"/>
          <w:rFonts w:cs="Open Sans"/>
          <w:shd w:val="clear" w:color="auto" w:fill="FFFFFF"/>
        </w:rPr>
        <w:t>Zorgen rondom veiligheid worden vanuit deze monitoring opgepakt en</w:t>
      </w:r>
      <w:r w:rsidRPr="335B233B" w:rsidR="00695669">
        <w:rPr>
          <w:rStyle w:val="normaltextrun"/>
          <w:rFonts w:cs="Open Sans"/>
          <w:shd w:val="clear" w:color="auto" w:fill="FFFFFF"/>
        </w:rPr>
        <w:t xml:space="preserve"> omgezet in een plan van aanpak wat wordt uitgevoerd.</w:t>
      </w:r>
    </w:p>
    <w:p w:rsidRPr="00B17BE2" w:rsidR="00EF7048" w:rsidP="00B17BE2" w:rsidRDefault="00E4695A" w14:paraId="125935BE" w14:textId="6028607C">
      <w:pPr>
        <w:pStyle w:val="NoSpacing"/>
        <w:rPr>
          <w:i/>
          <w:iCs/>
        </w:rPr>
      </w:pPr>
      <w:r>
        <w:rPr>
          <w:rStyle w:val="normaltextrun"/>
          <w:rFonts w:cs="Open Sans"/>
          <w:szCs w:val="20"/>
          <w:shd w:val="clear" w:color="auto" w:fill="FFFFFF"/>
        </w:rPr>
        <w:t xml:space="preserve"> </w:t>
      </w:r>
    </w:p>
    <w:p w:rsidRPr="00E4695A" w:rsidR="002351A5" w:rsidP="002351A5" w:rsidRDefault="002351A5" w14:paraId="10799DFF" w14:textId="7A185A3F">
      <w:pPr>
        <w:pStyle w:val="NoSpacing"/>
        <w:rPr>
          <w:i/>
          <w:iCs/>
        </w:rPr>
      </w:pPr>
      <w:r w:rsidRPr="00E4695A">
        <w:rPr>
          <w:i/>
          <w:iCs/>
        </w:rPr>
        <w:t>Vergroenen van het schoolplein</w:t>
      </w:r>
      <w:r w:rsidR="00E4695A">
        <w:rPr>
          <w:i/>
          <w:iCs/>
        </w:rPr>
        <w:t xml:space="preserve"> (achterzijde)</w:t>
      </w:r>
    </w:p>
    <w:p w:rsidR="002351A5" w:rsidP="00E4695A" w:rsidRDefault="002351A5" w14:paraId="2C14CBF0" w14:textId="3B63E261">
      <w:pPr>
        <w:pStyle w:val="NoSpacing"/>
        <w:rPr>
          <w:rFonts w:cs="Open Sans"/>
        </w:rPr>
      </w:pPr>
      <w:r w:rsidRPr="00F5745B">
        <w:t xml:space="preserve">In samenwerking met kinderen en ouders gaan we het schoolplein </w:t>
      </w:r>
      <w:r w:rsidR="00E4695A">
        <w:t xml:space="preserve">aan de achterkant </w:t>
      </w:r>
      <w:r w:rsidRPr="00F5745B">
        <w:t xml:space="preserve">vergroenen. Aan de hand van het ontwerp wordt </w:t>
      </w:r>
      <w:r w:rsidR="00E4695A">
        <w:t>fase 2 ingezet begin schooljaar 2025-2026.</w:t>
      </w:r>
      <w:r w:rsidR="00E4695A">
        <w:br/>
      </w:r>
      <w:r w:rsidRPr="335B233B" w:rsidR="00695669">
        <w:rPr>
          <w:rFonts w:cs="Open Sans"/>
        </w:rPr>
        <w:t>Het p</w:t>
      </w:r>
      <w:r w:rsidRPr="335B233B" w:rsidR="00E4695A">
        <w:rPr>
          <w:rFonts w:cs="Open Sans"/>
        </w:rPr>
        <w:t xml:space="preserve">lan van aanpak </w:t>
      </w:r>
      <w:r w:rsidRPr="335B233B" w:rsidR="00695669">
        <w:rPr>
          <w:rFonts w:cs="Open Sans"/>
        </w:rPr>
        <w:t xml:space="preserve">wordt </w:t>
      </w:r>
      <w:r w:rsidRPr="335B233B" w:rsidR="00E4695A">
        <w:rPr>
          <w:rFonts w:cs="Open Sans"/>
        </w:rPr>
        <w:t>uit</w:t>
      </w:r>
      <w:r w:rsidRPr="335B233B" w:rsidR="00695669">
        <w:rPr>
          <w:rFonts w:cs="Open Sans"/>
        </w:rPr>
        <w:t>ge</w:t>
      </w:r>
      <w:r w:rsidRPr="335B233B" w:rsidR="00E4695A">
        <w:rPr>
          <w:rFonts w:cs="Open Sans"/>
        </w:rPr>
        <w:t>voer</w:t>
      </w:r>
      <w:r w:rsidRPr="335B233B" w:rsidR="00695669">
        <w:rPr>
          <w:rFonts w:cs="Open Sans"/>
        </w:rPr>
        <w:t>d</w:t>
      </w:r>
      <w:r w:rsidRPr="335B233B" w:rsidR="00E4695A">
        <w:rPr>
          <w:rFonts w:cs="Open Sans"/>
        </w:rPr>
        <w:t xml:space="preserve"> in overleg met </w:t>
      </w:r>
      <w:r w:rsidRPr="335B233B" w:rsidR="00695669">
        <w:rPr>
          <w:rFonts w:cs="Open Sans"/>
        </w:rPr>
        <w:t xml:space="preserve">de bedrijven </w:t>
      </w:r>
      <w:r w:rsidRPr="335B233B" w:rsidR="00E4695A">
        <w:rPr>
          <w:rFonts w:cs="Open Sans"/>
        </w:rPr>
        <w:t xml:space="preserve">Deuvi, Gervo. Sterken en Orbis. </w:t>
      </w:r>
      <w:r w:rsidRPr="335B233B" w:rsidR="00C65E1C">
        <w:rPr>
          <w:rFonts w:cs="Open Sans"/>
        </w:rPr>
        <w:t>De vergroening zal gefaciliteerd worden</w:t>
      </w:r>
      <w:r w:rsidRPr="335B233B" w:rsidR="00E4695A">
        <w:rPr>
          <w:rFonts w:cs="Open Sans"/>
        </w:rPr>
        <w:t xml:space="preserve"> vanuit subsidiegelden</w:t>
      </w:r>
      <w:r w:rsidRPr="335B233B" w:rsidR="40D3A6A6">
        <w:rPr>
          <w:rFonts w:cs="Open Sans"/>
        </w:rPr>
        <w:t>.</w:t>
      </w:r>
    </w:p>
    <w:p w:rsidRPr="00F5745B" w:rsidR="00E4695A" w:rsidP="00E4695A" w:rsidRDefault="00E4695A" w14:paraId="0EB75A2B" w14:textId="77777777">
      <w:pPr>
        <w:pStyle w:val="NoSpacing"/>
      </w:pPr>
    </w:p>
    <w:p w:rsidRPr="00E4695A" w:rsidR="00E4695A" w:rsidP="00E4695A" w:rsidRDefault="002351A5" w14:paraId="5ED3D4E3" w14:textId="43EDDE51">
      <w:r w:rsidRPr="00F5745B">
        <w:rPr>
          <w:b/>
          <w:bCs/>
        </w:rPr>
        <w:t>Onderwijsresultaten</w:t>
      </w:r>
      <w:r w:rsidRPr="00F5745B">
        <w:t> </w:t>
      </w:r>
    </w:p>
    <w:p w:rsidRPr="0085611C" w:rsidR="00E4695A" w:rsidP="00E4695A" w:rsidRDefault="00E4695A" w14:paraId="2891ADE8" w14:textId="77777777">
      <w:pPr>
        <w:spacing w:after="0" w:line="240" w:lineRule="auto"/>
        <w:textAlignment w:val="baseline"/>
        <w:rPr>
          <w:rFonts w:eastAsia="Times New Roman" w:cs="Open Sans"/>
          <w:i/>
          <w:iCs/>
          <w:kern w:val="0"/>
          <w:szCs w:val="20"/>
          <w:lang w:eastAsia="nl-NL"/>
          <w14:ligatures w14:val="none"/>
        </w:rPr>
      </w:pPr>
      <w:r w:rsidRPr="0085611C">
        <w:rPr>
          <w:rFonts w:eastAsia="Times New Roman" w:cs="Open Sans"/>
          <w:i/>
          <w:iCs/>
          <w:kern w:val="0"/>
          <w:szCs w:val="20"/>
          <w:lang w:eastAsia="nl-NL"/>
          <w14:ligatures w14:val="none"/>
        </w:rPr>
        <w:t>Versterken basisvaardigheden rekenen</w:t>
      </w:r>
    </w:p>
    <w:p w:rsidR="00E4695A" w:rsidP="00E4695A" w:rsidRDefault="00E4695A" w14:paraId="77C96A87" w14:textId="77777777">
      <w:pPr>
        <w:spacing w:after="0" w:line="240" w:lineRule="auto"/>
        <w:textAlignment w:val="baseline"/>
        <w:rPr>
          <w:rFonts w:eastAsia="Times New Roman" w:cs="Open Sans"/>
          <w:kern w:val="0"/>
          <w:szCs w:val="20"/>
          <w:lang w:eastAsia="nl-NL"/>
          <w14:ligatures w14:val="none"/>
        </w:rPr>
      </w:pPr>
      <w:r w:rsidRPr="00687A2E">
        <w:rPr>
          <w:rFonts w:eastAsia="Times New Roman" w:cs="Open Sans"/>
          <w:kern w:val="0"/>
          <w:szCs w:val="20"/>
          <w:lang w:eastAsia="nl-NL"/>
          <w14:ligatures w14:val="none"/>
        </w:rPr>
        <w:t xml:space="preserve">De actiepunten voor het rekenen (opbrengstrapportage) zijn opgenomen in het </w:t>
      </w:r>
      <w:r w:rsidRPr="00E96B8C">
        <w:rPr>
          <w:rFonts w:eastAsia="Times New Roman" w:cs="Open Sans"/>
          <w:kern w:val="0"/>
          <w:szCs w:val="20"/>
          <w:lang w:eastAsia="nl-NL"/>
          <w14:ligatures w14:val="none"/>
        </w:rPr>
        <w:t>groepsoverzicht/groepsplan</w:t>
      </w:r>
      <w:r>
        <w:rPr>
          <w:rFonts w:eastAsia="Times New Roman" w:cs="Open Sans"/>
          <w:kern w:val="0"/>
          <w:szCs w:val="20"/>
          <w:lang w:eastAsia="nl-NL"/>
          <w14:ligatures w14:val="none"/>
        </w:rPr>
        <w:t>. De reken-coördinator begeleidt de leerkrachten bij de uitvoering van de activiteiten en monitort de ontwikkelingen op gebied van rekenen.</w:t>
      </w:r>
    </w:p>
    <w:p w:rsidR="00E4695A" w:rsidP="002351A5" w:rsidRDefault="00E4695A" w14:paraId="772FF63E" w14:textId="77777777">
      <w:pPr>
        <w:pStyle w:val="NoSpacing"/>
        <w:rPr>
          <w:u w:val="single"/>
        </w:rPr>
      </w:pPr>
    </w:p>
    <w:p w:rsidRPr="00E4695A" w:rsidR="00E4695A" w:rsidP="002351A5" w:rsidRDefault="00E4695A" w14:paraId="66781A31" w14:textId="0114B8BC">
      <w:pPr>
        <w:pStyle w:val="NoSpacing"/>
        <w:rPr>
          <w:i/>
          <w:iCs/>
        </w:rPr>
      </w:pPr>
      <w:r w:rsidRPr="00E4695A">
        <w:rPr>
          <w:i/>
          <w:iCs/>
        </w:rPr>
        <w:t>Burgerschap</w:t>
      </w:r>
    </w:p>
    <w:p w:rsidR="00237CDA" w:rsidP="00237CDA" w:rsidRDefault="00E4695A" w14:paraId="1A790DEC" w14:textId="01588896">
      <w:pPr>
        <w:pStyle w:val="NoSpacing"/>
        <w:rPr>
          <w:rFonts w:cs="Open Sans"/>
          <w:szCs w:val="20"/>
        </w:rPr>
      </w:pPr>
      <w:r w:rsidRPr="00B14305">
        <w:rPr>
          <w:rStyle w:val="normaltextrun"/>
          <w:rFonts w:cs="Open Sans"/>
          <w:szCs w:val="20"/>
          <w:bdr w:val="none" w:color="auto" w:sz="0" w:space="0" w:frame="1"/>
        </w:rPr>
        <w:t>Burgerschap zit verweven in minimaal 4 thema’s.</w:t>
      </w:r>
      <w:r w:rsidRPr="00B14305">
        <w:rPr>
          <w:rFonts w:cs="Open Sans"/>
          <w:szCs w:val="20"/>
        </w:rPr>
        <w:t xml:space="preserve"> Binnen de projectgroep </w:t>
      </w:r>
      <w:r w:rsidR="003A28DB">
        <w:rPr>
          <w:rFonts w:cs="Open Sans"/>
          <w:szCs w:val="20"/>
        </w:rPr>
        <w:t>‘</w:t>
      </w:r>
      <w:r w:rsidRPr="00B14305">
        <w:rPr>
          <w:rFonts w:cs="Open Sans"/>
          <w:szCs w:val="20"/>
        </w:rPr>
        <w:t>volgen</w:t>
      </w:r>
      <w:r w:rsidR="003A28DB">
        <w:rPr>
          <w:rFonts w:cs="Open Sans"/>
          <w:szCs w:val="20"/>
        </w:rPr>
        <w:t xml:space="preserve"> </w:t>
      </w:r>
      <w:r w:rsidRPr="00B14305">
        <w:rPr>
          <w:rFonts w:cs="Open Sans"/>
          <w:szCs w:val="20"/>
        </w:rPr>
        <w:t>van kinderen</w:t>
      </w:r>
      <w:r w:rsidR="003A28DB">
        <w:rPr>
          <w:rFonts w:cs="Open Sans"/>
          <w:szCs w:val="20"/>
        </w:rPr>
        <w:t>’</w:t>
      </w:r>
      <w:r w:rsidR="006A6F65">
        <w:rPr>
          <w:rFonts w:cs="Open Sans"/>
          <w:szCs w:val="20"/>
        </w:rPr>
        <w:t xml:space="preserve"> w</w:t>
      </w:r>
      <w:r w:rsidRPr="00B14305">
        <w:rPr>
          <w:rFonts w:cs="Open Sans"/>
          <w:szCs w:val="20"/>
        </w:rPr>
        <w:t>ordt onderzocht op welke manier we de ontwikkeling op burgerschap gaan vastleggen in een portfolio.</w:t>
      </w:r>
    </w:p>
    <w:p w:rsidRPr="00237CDA" w:rsidR="002351A5" w:rsidP="00237CDA" w:rsidRDefault="002351A5" w14:paraId="2B66C2EC" w14:textId="35F1DB5B">
      <w:pPr>
        <w:pStyle w:val="NoSpacing"/>
        <w:rPr>
          <w:u w:val="single"/>
        </w:rPr>
      </w:pPr>
      <w:r w:rsidRPr="00F5745B">
        <w:t> </w:t>
      </w:r>
    </w:p>
    <w:p w:rsidRPr="00F5745B" w:rsidR="002351A5" w:rsidP="002351A5" w:rsidRDefault="002351A5" w14:paraId="20509481" w14:textId="77777777">
      <w:r w:rsidRPr="00F5745B">
        <w:rPr>
          <w:b/>
          <w:bCs/>
        </w:rPr>
        <w:t>Kwaliteit en ontwikkeling</w:t>
      </w:r>
      <w:r w:rsidRPr="00F5745B">
        <w:t> </w:t>
      </w:r>
    </w:p>
    <w:p w:rsidRPr="00237CDA" w:rsidR="002351A5" w:rsidP="002351A5" w:rsidRDefault="002351A5" w14:paraId="4E5DD841" w14:textId="304087B9">
      <w:pPr>
        <w:pStyle w:val="NoSpacing"/>
        <w:rPr>
          <w:i/>
          <w:iCs/>
        </w:rPr>
      </w:pPr>
      <w:r w:rsidRPr="00237CDA">
        <w:rPr>
          <w:i/>
          <w:iCs/>
        </w:rPr>
        <w:t>Schoolmoni</w:t>
      </w:r>
      <w:r w:rsidRPr="00237CDA" w:rsidR="00237CDA">
        <w:rPr>
          <w:i/>
          <w:iCs/>
        </w:rPr>
        <w:t>tor</w:t>
      </w:r>
    </w:p>
    <w:p w:rsidRPr="004E54F1" w:rsidR="0085611C" w:rsidP="002351A5" w:rsidRDefault="004E54F1" w14:paraId="1A00F9BF" w14:textId="1F96D11B">
      <w:pPr>
        <w:pStyle w:val="NoSpacing"/>
      </w:pPr>
      <w:r w:rsidRPr="16D0323C" w:rsidR="004E54F1">
        <w:rPr>
          <w:rFonts w:eastAsia="Times New Roman" w:cs="Open Sans"/>
          <w:kern w:val="0"/>
          <w:lang w:eastAsia="nl-NL"/>
          <w14:ligatures w14:val="none"/>
        </w:rPr>
        <w:t xml:space="preserve">De schoolmonitor is compleet en wordt actief gevolgd. Acties worden uitgevoerd en indien nodig worden er acties toegevoegd. Het instrument wordt jaarlijks herzien door het </w:t>
      </w:r>
      <w:r w:rsidRPr="16D0323C" w:rsidR="004E54F1">
        <w:rPr>
          <w:rFonts w:eastAsia="Times New Roman" w:cs="Open Sans"/>
          <w:kern w:val="0"/>
          <w:lang w:eastAsia="nl-NL"/>
          <w14:ligatures w14:val="none"/>
        </w:rPr>
        <w:t>Directie</w:t>
      </w:r>
      <w:r w:rsidRPr="16D0323C" w:rsidR="6E260863">
        <w:rPr>
          <w:rFonts w:eastAsia="Times New Roman" w:cs="Open Sans"/>
          <w:kern w:val="0"/>
          <w:lang w:eastAsia="nl-NL"/>
          <w14:ligatures w14:val="none"/>
        </w:rPr>
        <w:t xml:space="preserve"> </w:t>
      </w:r>
      <w:r w:rsidRPr="16D0323C" w:rsidR="004E54F1">
        <w:rPr>
          <w:rFonts w:eastAsia="Times New Roman" w:cs="Open Sans"/>
          <w:kern w:val="0"/>
          <w:lang w:eastAsia="nl-NL"/>
          <w14:ligatures w14:val="none"/>
        </w:rPr>
        <w:t>Overleg</w:t>
      </w:r>
      <w:r w:rsidRPr="16D0323C" w:rsidR="004E54F1">
        <w:rPr>
          <w:rFonts w:eastAsia="Times New Roman" w:cs="Open Sans"/>
          <w:kern w:val="0"/>
          <w:lang w:eastAsia="nl-NL"/>
          <w14:ligatures w14:val="none"/>
        </w:rPr>
        <w:t xml:space="preserve"> van Skobos.</w:t>
      </w:r>
    </w:p>
    <w:p w:rsidRPr="00F5745B" w:rsidR="002351A5" w:rsidP="002351A5" w:rsidRDefault="002351A5" w14:paraId="31C1018B" w14:textId="2A5882F6"/>
    <w:p w:rsidRPr="00F5745B" w:rsidR="002351A5" w:rsidP="002351A5" w:rsidRDefault="002351A5" w14:paraId="5464F1DC" w14:textId="77777777">
      <w:r w:rsidRPr="00F5745B">
        <w:rPr>
          <w:b/>
          <w:bCs/>
        </w:rPr>
        <w:t>Financieel Beheer</w:t>
      </w:r>
      <w:r w:rsidRPr="00F5745B">
        <w:tab/>
      </w:r>
      <w:r w:rsidRPr="00F5745B">
        <w:t> </w:t>
      </w:r>
    </w:p>
    <w:p w:rsidR="002351A5" w:rsidP="002351A5" w:rsidRDefault="002351A5" w14:paraId="3F9F5FE3" w14:textId="0622D847">
      <w:pPr>
        <w:pStyle w:val="NoSpacing"/>
      </w:pPr>
      <w:r w:rsidRPr="004E54F1">
        <w:rPr>
          <w:i/>
          <w:iCs/>
        </w:rPr>
        <w:t>Subsidies </w:t>
      </w:r>
      <w:r w:rsidRPr="00F5745B">
        <w:br/>
      </w:r>
      <w:r w:rsidRPr="00F5745B">
        <w:t xml:space="preserve">De directie onderzoekt </w:t>
      </w:r>
      <w:r w:rsidR="004E54F1">
        <w:t xml:space="preserve">elk jaar opnieuw </w:t>
      </w:r>
      <w:r w:rsidRPr="00F5745B">
        <w:t>waar kansen liggen voor het aanvragen van subsidies die passen bij de huidige en toekomstige schoolontwikkelingen</w:t>
      </w:r>
      <w:r w:rsidR="00237CDA">
        <w:t xml:space="preserve">. </w:t>
      </w:r>
      <w:r w:rsidR="004E54F1">
        <w:t>Het</w:t>
      </w:r>
      <w:r w:rsidR="00237CDA">
        <w:t xml:space="preserve"> plan van aanpak </w:t>
      </w:r>
      <w:r w:rsidR="004E54F1">
        <w:t xml:space="preserve">voor de </w:t>
      </w:r>
      <w:r w:rsidR="00237CDA">
        <w:t xml:space="preserve">subsidie basisvaardigheden </w:t>
      </w:r>
      <w:r w:rsidR="004E54F1">
        <w:t>wordt bij aanvang van het schooljaar 2025-2026</w:t>
      </w:r>
      <w:r w:rsidR="006C2453">
        <w:t xml:space="preserve"> </w:t>
      </w:r>
      <w:r w:rsidR="00237CDA">
        <w:t>geschreven en</w:t>
      </w:r>
      <w:r w:rsidR="006C2453">
        <w:t xml:space="preserve"> goedgekeurd door de MR.</w:t>
      </w:r>
      <w:r w:rsidR="00237CDA">
        <w:t xml:space="preserve"> </w:t>
      </w:r>
      <w:r w:rsidR="006C2453">
        <w:t>A</w:t>
      </w:r>
      <w:r w:rsidR="00237CDA">
        <w:t xml:space="preserve">cties worden </w:t>
      </w:r>
      <w:r w:rsidR="006C2453">
        <w:t xml:space="preserve">gedurende het schooljaar </w:t>
      </w:r>
      <w:r w:rsidR="00237CDA">
        <w:t xml:space="preserve">uitgevoerd. </w:t>
      </w:r>
      <w:r w:rsidR="006C2453">
        <w:br/>
      </w:r>
      <w:r w:rsidR="006C2453">
        <w:t xml:space="preserve">Voor de subsidie CmK wordt </w:t>
      </w:r>
      <w:r w:rsidR="00237CDA">
        <w:t xml:space="preserve">door </w:t>
      </w:r>
      <w:r w:rsidR="00237CDA">
        <w:rPr>
          <w:rFonts w:eastAsia="Times New Roman" w:cs="Open Sans"/>
          <w:kern w:val="0"/>
          <w:szCs w:val="20"/>
          <w:lang w:eastAsia="nl-NL"/>
          <w14:ligatures w14:val="none"/>
        </w:rPr>
        <w:t>de cultuur-coördinator samen met de directie een cultuurplan gemaakt.</w:t>
      </w:r>
    </w:p>
    <w:p w:rsidRPr="007D4E25" w:rsidR="002351A5" w:rsidP="002351A5" w:rsidRDefault="002351A5" w14:paraId="7708AEFF" w14:textId="6BEA07F1">
      <w:pPr>
        <w:rPr>
          <w:b/>
          <w:bCs/>
          <w:color w:val="FF0000"/>
        </w:rPr>
      </w:pPr>
    </w:p>
    <w:p w:rsidRPr="00F5745B" w:rsidR="002351A5" w:rsidP="007D4E25" w:rsidRDefault="002351A5" w14:paraId="232E6580" w14:textId="3412BA82">
      <w:r w:rsidRPr="5F1AD4D3">
        <w:rPr>
          <w:b/>
          <w:bCs/>
        </w:rPr>
        <w:t>Personeel</w:t>
      </w:r>
    </w:p>
    <w:p w:rsidRPr="00FF24D3" w:rsidR="5837D393" w:rsidP="00FF24D3" w:rsidRDefault="5837D393" w14:paraId="661124D7" w14:textId="6715A65A">
      <w:pPr>
        <w:pStyle w:val="NoSpacing"/>
        <w:rPr>
          <w:i/>
          <w:iCs/>
        </w:rPr>
      </w:pPr>
      <w:r w:rsidRPr="00FF24D3">
        <w:rPr>
          <w:i/>
          <w:iCs/>
        </w:rPr>
        <w:t>Opleidingsschool</w:t>
      </w:r>
    </w:p>
    <w:p w:rsidR="00907EE7" w:rsidP="00FF24D3" w:rsidRDefault="00907EE7" w14:paraId="222ECF7B" w14:textId="382FE830">
      <w:pPr>
        <w:pStyle w:val="NoSpacing"/>
        <w:rPr>
          <w:rFonts w:eastAsia="Open Sans" w:cs="Open Sans"/>
          <w:szCs w:val="20"/>
        </w:rPr>
      </w:pPr>
      <w:r>
        <w:rPr>
          <w:rFonts w:eastAsia="Open Sans" w:cs="Open Sans"/>
          <w:szCs w:val="20"/>
        </w:rPr>
        <w:t>Het</w:t>
      </w:r>
      <w:r w:rsidRPr="5F1AD4D3" w:rsidR="5837D393">
        <w:rPr>
          <w:rFonts w:eastAsia="Open Sans" w:cs="Open Sans"/>
          <w:szCs w:val="20"/>
        </w:rPr>
        <w:t xml:space="preserve"> zelfevaluatiekader (ZEK) </w:t>
      </w:r>
      <w:r>
        <w:rPr>
          <w:rFonts w:eastAsia="Open Sans" w:cs="Open Sans"/>
          <w:szCs w:val="20"/>
        </w:rPr>
        <w:t xml:space="preserve">van de </w:t>
      </w:r>
      <w:r w:rsidRPr="5F1AD4D3" w:rsidR="5837D393">
        <w:rPr>
          <w:rFonts w:eastAsia="Open Sans" w:cs="Open Sans"/>
          <w:szCs w:val="20"/>
        </w:rPr>
        <w:t xml:space="preserve">opleidingsschool is ingevuld. </w:t>
      </w:r>
      <w:r>
        <w:rPr>
          <w:rFonts w:eastAsia="Open Sans" w:cs="Open Sans"/>
          <w:szCs w:val="20"/>
        </w:rPr>
        <w:br/>
      </w:r>
      <w:r w:rsidRPr="5F1AD4D3" w:rsidR="5837D393">
        <w:rPr>
          <w:rFonts w:eastAsia="Open Sans" w:cs="Open Sans"/>
          <w:szCs w:val="20"/>
        </w:rPr>
        <w:t xml:space="preserve">Twee </w:t>
      </w:r>
      <w:r>
        <w:rPr>
          <w:rFonts w:eastAsia="Open Sans" w:cs="Open Sans"/>
          <w:szCs w:val="20"/>
        </w:rPr>
        <w:t>doelen</w:t>
      </w:r>
      <w:r w:rsidRPr="5F1AD4D3" w:rsidR="5837D393">
        <w:rPr>
          <w:rFonts w:eastAsia="Open Sans" w:cs="Open Sans"/>
          <w:szCs w:val="20"/>
        </w:rPr>
        <w:t xml:space="preserve"> uit d</w:t>
      </w:r>
      <w:r>
        <w:rPr>
          <w:rFonts w:eastAsia="Open Sans" w:cs="Open Sans"/>
          <w:szCs w:val="20"/>
        </w:rPr>
        <w:t>it ZEK</w:t>
      </w:r>
      <w:r w:rsidRPr="5F1AD4D3" w:rsidR="5837D393">
        <w:rPr>
          <w:rFonts w:eastAsia="Open Sans" w:cs="Open Sans"/>
          <w:szCs w:val="20"/>
        </w:rPr>
        <w:t xml:space="preserve"> nemen we als speerpunt</w:t>
      </w:r>
      <w:r w:rsidR="0002204F">
        <w:rPr>
          <w:rFonts w:eastAsia="Open Sans" w:cs="Open Sans"/>
          <w:szCs w:val="20"/>
        </w:rPr>
        <w:t>.</w:t>
      </w:r>
      <w:r>
        <w:rPr>
          <w:rFonts w:eastAsia="Open Sans" w:cs="Open Sans"/>
          <w:szCs w:val="20"/>
        </w:rPr>
        <w:t xml:space="preserve"> Te weten; </w:t>
      </w:r>
    </w:p>
    <w:p w:rsidRPr="0002204F" w:rsidR="5837D393" w:rsidP="00907EE7" w:rsidRDefault="00907EE7" w14:paraId="1F4E142B" w14:textId="152C7E2B">
      <w:pPr>
        <w:pStyle w:val="NoSpacing"/>
        <w:numPr>
          <w:ilvl w:val="0"/>
          <w:numId w:val="3"/>
        </w:numPr>
        <w:rPr>
          <w:rFonts w:eastAsia="Open Sans" w:cs="Open Sans"/>
          <w:szCs w:val="20"/>
        </w:rPr>
      </w:pPr>
      <w:r>
        <w:rPr>
          <w:rFonts w:eastAsia="Open Sans" w:cs="Open Sans"/>
          <w:szCs w:val="20"/>
        </w:rPr>
        <w:t>P</w:t>
      </w:r>
      <w:r w:rsidRPr="5F1AD4D3" w:rsidR="5837D393">
        <w:rPr>
          <w:rFonts w:eastAsia="Open Sans" w:cs="Open Sans"/>
          <w:szCs w:val="20"/>
        </w:rPr>
        <w:t>rofessionalisering van de schoolopleider</w:t>
      </w:r>
      <w:r>
        <w:rPr>
          <w:rFonts w:eastAsia="Open Sans" w:cs="Open Sans"/>
          <w:szCs w:val="20"/>
        </w:rPr>
        <w:t xml:space="preserve"> en </w:t>
      </w:r>
      <w:r w:rsidRPr="5F1AD4D3" w:rsidR="5837D393">
        <w:rPr>
          <w:rFonts w:eastAsia="Open Sans" w:cs="Open Sans"/>
          <w:szCs w:val="20"/>
        </w:rPr>
        <w:t xml:space="preserve"> </w:t>
      </w:r>
    </w:p>
    <w:p w:rsidRPr="00D805D9" w:rsidR="5F1AD4D3" w:rsidP="00907EE7" w:rsidRDefault="5837D393" w14:paraId="796D227B" w14:textId="6B006371">
      <w:pPr>
        <w:pStyle w:val="NoSpacing"/>
        <w:numPr>
          <w:ilvl w:val="0"/>
          <w:numId w:val="3"/>
        </w:numPr>
        <w:rPr>
          <w:rFonts w:eastAsia="Open Sans" w:cs="Open Sans"/>
          <w:szCs w:val="20"/>
        </w:rPr>
      </w:pPr>
      <w:r w:rsidRPr="5F1AD4D3">
        <w:rPr>
          <w:rFonts w:eastAsia="Open Sans" w:cs="Open Sans"/>
          <w:szCs w:val="20"/>
        </w:rPr>
        <w:t>De opleidingsschool heeft een kwaliteitssysteem waarin streefdoelen m.b.t. het opleiden van (aanstaande) leerkrachten zijn beschreven, en hoe deze worden gerealiseerd.</w:t>
      </w:r>
    </w:p>
    <w:p w:rsidRPr="00110F9F" w:rsidR="002351A5" w:rsidP="00110F9F" w:rsidRDefault="002351A5" w14:paraId="3F207D61" w14:textId="70AFD8EF">
      <w:pPr>
        <w:pStyle w:val="NoSpacing"/>
        <w:rPr>
          <w:color w:val="FF0000"/>
          <w:u w:val="single"/>
        </w:rPr>
      </w:pPr>
      <w:r w:rsidRPr="00F5745B">
        <w:br/>
      </w:r>
      <w:r w:rsidRPr="00F5745B">
        <w:t> </w:t>
      </w:r>
    </w:p>
    <w:p w:rsidRPr="00110F9F" w:rsidR="00110F9F" w:rsidP="00110F9F" w:rsidRDefault="002351A5" w14:paraId="1BB86C67" w14:textId="77777777">
      <w:pPr>
        <w:pStyle w:val="NoSpacing"/>
        <w:rPr>
          <w:b/>
          <w:bCs/>
        </w:rPr>
      </w:pPr>
      <w:r w:rsidRPr="00110F9F">
        <w:rPr>
          <w:b/>
          <w:bCs/>
        </w:rPr>
        <w:t>Overig </w:t>
      </w:r>
    </w:p>
    <w:p w:rsidRPr="00110F9F" w:rsidR="00110F9F" w:rsidP="00110F9F" w:rsidRDefault="002351A5" w14:paraId="364A43C3" w14:textId="3E4FF009">
      <w:pPr>
        <w:pStyle w:val="NoSpacing"/>
      </w:pPr>
      <w:r w:rsidRPr="00F5745B">
        <w:br/>
      </w:r>
      <w:r w:rsidRPr="00110F9F">
        <w:rPr>
          <w:i/>
          <w:iCs/>
        </w:rPr>
        <w:t>Huisvesting </w:t>
      </w:r>
    </w:p>
    <w:p w:rsidRPr="00110F9F" w:rsidR="00110F9F" w:rsidP="00110F9F" w:rsidRDefault="00110F9F" w14:paraId="46D24614" w14:textId="4AFA0C9B">
      <w:pPr>
        <w:pStyle w:val="NoSpacing"/>
      </w:pPr>
      <w:r>
        <w:rPr>
          <w:rFonts w:eastAsia="Times New Roman"/>
          <w:kern w:val="0"/>
          <w:lang w:eastAsia="nl-NL"/>
          <w14:ligatures w14:val="none"/>
        </w:rPr>
        <w:t>D</w:t>
      </w:r>
      <w:r w:rsidRPr="00110F9F" w:rsidR="002351A5">
        <w:rPr>
          <w:rFonts w:eastAsia="Times New Roman"/>
          <w:kern w:val="0"/>
          <w:lang w:eastAsia="nl-NL"/>
          <w14:ligatures w14:val="none"/>
        </w:rPr>
        <w:t xml:space="preserve">e </w:t>
      </w:r>
      <w:r w:rsidR="00555902">
        <w:rPr>
          <w:rFonts w:eastAsia="Times New Roman"/>
          <w:kern w:val="0"/>
          <w:lang w:eastAsia="nl-NL"/>
          <w14:ligatures w14:val="none"/>
        </w:rPr>
        <w:t>afbraak</w:t>
      </w:r>
      <w:r w:rsidRPr="00110F9F" w:rsidR="002351A5">
        <w:rPr>
          <w:rFonts w:eastAsia="Times New Roman"/>
          <w:kern w:val="0"/>
          <w:lang w:eastAsia="nl-NL"/>
          <w14:ligatures w14:val="none"/>
        </w:rPr>
        <w:t xml:space="preserve"> </w:t>
      </w:r>
      <w:r w:rsidRPr="00110F9F">
        <w:rPr>
          <w:rFonts w:eastAsia="Times New Roman"/>
          <w:kern w:val="0"/>
          <w:lang w:eastAsia="nl-NL"/>
          <w14:ligatures w14:val="none"/>
        </w:rPr>
        <w:t xml:space="preserve">van Den Deel </w:t>
      </w:r>
      <w:r>
        <w:rPr>
          <w:rFonts w:eastAsia="Times New Roman"/>
          <w:kern w:val="0"/>
          <w:lang w:eastAsia="nl-NL"/>
          <w14:ligatures w14:val="none"/>
        </w:rPr>
        <w:t xml:space="preserve">zal naar verwachting </w:t>
      </w:r>
      <w:r w:rsidRPr="00110F9F" w:rsidR="002351A5">
        <w:rPr>
          <w:rFonts w:eastAsia="Times New Roman"/>
          <w:kern w:val="0"/>
          <w:lang w:eastAsia="nl-NL"/>
          <w14:ligatures w14:val="none"/>
        </w:rPr>
        <w:t>starten in schooljaar 2025-2026.</w:t>
      </w:r>
      <w:r w:rsidRPr="00110F9F">
        <w:rPr>
          <w:rFonts w:eastAsia="Times New Roman"/>
          <w:kern w:val="0"/>
          <w:lang w:eastAsia="nl-NL"/>
          <w14:ligatures w14:val="none"/>
        </w:rPr>
        <w:t xml:space="preserve"> </w:t>
      </w:r>
      <w:r w:rsidR="00443836">
        <w:t>O</w:t>
      </w:r>
      <w:r w:rsidRPr="00110F9F">
        <w:t xml:space="preserve">nderzoeken wat haalbaar is als het gaat om vestigen van kinderopvang in monumentale deel van den Deel. </w:t>
      </w:r>
      <w:r w:rsidR="00443836">
        <w:t>Of het</w:t>
      </w:r>
      <w:r w:rsidRPr="00110F9F">
        <w:t xml:space="preserve"> inrichten van het gebouw </w:t>
      </w:r>
      <w:r w:rsidR="00443836">
        <w:t>bij</w:t>
      </w:r>
      <w:r w:rsidRPr="00110F9F">
        <w:t xml:space="preserve"> de opvangpartner of de onderwijspartner </w:t>
      </w:r>
      <w:r w:rsidR="00443836">
        <w:t xml:space="preserve">komt te liggen, </w:t>
      </w:r>
      <w:r w:rsidR="00A20D12">
        <w:t>i</w:t>
      </w:r>
      <w:r w:rsidR="00443836">
        <w:t xml:space="preserve">s </w:t>
      </w:r>
      <w:r w:rsidRPr="00110F9F">
        <w:t xml:space="preserve">afhankelijk van het beoogde doel. </w:t>
      </w:r>
      <w:r w:rsidR="00443836">
        <w:t>Wanneer er meer duidelijkheid is, kan een plan van aanpak gemaakt worden.</w:t>
      </w:r>
    </w:p>
    <w:p w:rsidRPr="00110F9F" w:rsidR="00110F9F" w:rsidP="00110F9F" w:rsidRDefault="00110F9F" w14:paraId="20043234" w14:textId="77777777">
      <w:pPr>
        <w:spacing w:after="0" w:line="240" w:lineRule="auto"/>
        <w:textAlignment w:val="baseline"/>
        <w:rPr>
          <w:rFonts w:eastAsia="Times New Roman" w:cs="Open Sans"/>
          <w:i/>
          <w:iCs/>
          <w:kern w:val="0"/>
          <w:szCs w:val="20"/>
          <w:lang w:eastAsia="nl-NL"/>
          <w14:ligatures w14:val="none"/>
        </w:rPr>
      </w:pPr>
    </w:p>
    <w:p w:rsidR="00110F9F" w:rsidP="00110F9F" w:rsidRDefault="002351A5" w14:paraId="6C140EDA" w14:textId="54243E87">
      <w:pPr>
        <w:pStyle w:val="NoSpacing"/>
      </w:pPr>
      <w:r w:rsidRPr="00F5745B">
        <w:rPr>
          <w:i/>
          <w:iCs/>
        </w:rPr>
        <w:t>Kindcentrumontwikkeling</w:t>
      </w:r>
      <w:r w:rsidRPr="00F5745B">
        <w:t> </w:t>
      </w:r>
      <w:r w:rsidRPr="00F5745B">
        <w:br/>
      </w:r>
      <w:r w:rsidRPr="00F5745B">
        <w:t xml:space="preserve">Aan de hand van de uitslagen van de kindcentrummonitor maakt de directie met de locatiemanager van de opvang een plan van aanpak. </w:t>
      </w:r>
      <w:r w:rsidRPr="00F5745B" w:rsidR="00110F9F">
        <w:t xml:space="preserve">Zij zorgen voor draagvlak en uitvoering in het kindcentrum. Ook </w:t>
      </w:r>
      <w:r w:rsidRPr="001553D3" w:rsidR="00110F9F">
        <w:t>o</w:t>
      </w:r>
      <w:r w:rsidRPr="00F5745B" w:rsidR="00110F9F">
        <w:t xml:space="preserve">nderzoeken we welke mogelijkheden er zijn om </w:t>
      </w:r>
      <w:r w:rsidR="00110F9F">
        <w:t>jeugdhulpverlening</w:t>
      </w:r>
      <w:r w:rsidRPr="00F5745B" w:rsidR="00110F9F">
        <w:t xml:space="preserve"> te betrekken bij kindcentrumontwikkeling</w:t>
      </w:r>
      <w:r w:rsidRPr="00F5745B" w:rsidR="00110F9F">
        <w:rPr>
          <w:u w:val="single"/>
        </w:rPr>
        <w:t>.</w:t>
      </w:r>
      <w:r w:rsidRPr="00F5745B" w:rsidR="00110F9F">
        <w:t> </w:t>
      </w:r>
    </w:p>
    <w:p w:rsidR="00110F9F" w:rsidP="002351A5" w:rsidRDefault="00110F9F" w14:paraId="099B5937" w14:textId="77777777">
      <w:pPr>
        <w:pStyle w:val="NoSpacing"/>
      </w:pPr>
    </w:p>
    <w:p w:rsidR="00110F9F" w:rsidP="237AF5A8" w:rsidRDefault="00110F9F" w14:paraId="3492E35D" w14:textId="77777777">
      <w:pPr>
        <w:pStyle w:val="NoSpacing"/>
        <w:rPr>
          <w:i/>
          <w:iCs/>
        </w:rPr>
      </w:pPr>
      <w:r w:rsidRPr="237AF5A8">
        <w:rPr>
          <w:i/>
          <w:iCs/>
        </w:rPr>
        <w:t>Samenwerking</w:t>
      </w:r>
    </w:p>
    <w:p w:rsidR="00110F9F" w:rsidP="00110F9F" w:rsidRDefault="00C138F7" w14:paraId="72A54B20" w14:textId="30D8920C">
      <w:pPr>
        <w:pStyle w:val="BodyText"/>
        <w:tabs>
          <w:tab w:val="left" w:pos="450"/>
        </w:tabs>
        <w:rPr>
          <w:rFonts w:ascii="Open Sans" w:hAnsi="Open Sans" w:cs="Open Sans"/>
          <w:szCs w:val="20"/>
        </w:rPr>
      </w:pPr>
      <w:r>
        <w:rPr>
          <w:rFonts w:ascii="Open Sans" w:hAnsi="Open Sans" w:cs="Open Sans"/>
          <w:szCs w:val="20"/>
        </w:rPr>
        <w:t>M</w:t>
      </w:r>
      <w:r w:rsidRPr="00D53893">
        <w:rPr>
          <w:rFonts w:ascii="Open Sans" w:hAnsi="Open Sans" w:cs="Open Sans"/>
          <w:szCs w:val="20"/>
        </w:rPr>
        <w:t>et als doel de wereld van kind</w:t>
      </w:r>
      <w:r w:rsidR="00DC2FA2">
        <w:rPr>
          <w:rFonts w:ascii="Open Sans" w:hAnsi="Open Sans" w:cs="Open Sans"/>
          <w:szCs w:val="20"/>
        </w:rPr>
        <w:t>eren</w:t>
      </w:r>
      <w:r w:rsidRPr="00D53893">
        <w:rPr>
          <w:rFonts w:ascii="Open Sans" w:hAnsi="Open Sans" w:cs="Open Sans"/>
          <w:szCs w:val="20"/>
        </w:rPr>
        <w:t xml:space="preserve"> te verrijken en verruimen</w:t>
      </w:r>
      <w:r>
        <w:rPr>
          <w:rFonts w:ascii="Open Sans" w:hAnsi="Open Sans" w:cs="Open Sans"/>
          <w:szCs w:val="20"/>
        </w:rPr>
        <w:t>, wordt meer s</w:t>
      </w:r>
      <w:r w:rsidRPr="00D53893" w:rsidR="00110F9F">
        <w:rPr>
          <w:rFonts w:ascii="Open Sans" w:hAnsi="Open Sans" w:cs="Open Sans"/>
          <w:szCs w:val="20"/>
        </w:rPr>
        <w:t>amenwerk</w:t>
      </w:r>
      <w:r>
        <w:rPr>
          <w:rFonts w:ascii="Open Sans" w:hAnsi="Open Sans" w:cs="Open Sans"/>
          <w:szCs w:val="20"/>
        </w:rPr>
        <w:t>ing opgezocht met v</w:t>
      </w:r>
      <w:r w:rsidRPr="00D53893" w:rsidR="00110F9F">
        <w:rPr>
          <w:rFonts w:ascii="Open Sans" w:hAnsi="Open Sans" w:cs="Open Sans"/>
          <w:szCs w:val="20"/>
        </w:rPr>
        <w:t xml:space="preserve">erschillende </w:t>
      </w:r>
      <w:r>
        <w:rPr>
          <w:rFonts w:ascii="Open Sans" w:hAnsi="Open Sans" w:cs="Open Sans"/>
          <w:szCs w:val="20"/>
        </w:rPr>
        <w:t xml:space="preserve">(educatieve) </w:t>
      </w:r>
      <w:r w:rsidRPr="00D53893" w:rsidR="00110F9F">
        <w:rPr>
          <w:rFonts w:ascii="Open Sans" w:hAnsi="Open Sans" w:cs="Open Sans"/>
          <w:szCs w:val="20"/>
        </w:rPr>
        <w:t>partners.</w:t>
      </w:r>
      <w:r w:rsidR="00DC2FA2">
        <w:rPr>
          <w:rFonts w:ascii="Open Sans" w:hAnsi="Open Sans" w:cs="Open Sans"/>
          <w:szCs w:val="20"/>
        </w:rPr>
        <w:t xml:space="preserve"> </w:t>
      </w:r>
      <w:r>
        <w:rPr>
          <w:rFonts w:ascii="Open Sans" w:hAnsi="Open Sans" w:cs="Open Sans"/>
          <w:szCs w:val="20"/>
        </w:rPr>
        <w:t>D</w:t>
      </w:r>
      <w:r w:rsidR="00110F9F">
        <w:rPr>
          <w:rFonts w:ascii="Open Sans" w:hAnsi="Open Sans" w:cs="Open Sans"/>
          <w:szCs w:val="20"/>
        </w:rPr>
        <w:t xml:space="preserve">e samenwerking binnen </w:t>
      </w:r>
      <w:r w:rsidRPr="00C90DAE" w:rsidR="00110F9F">
        <w:rPr>
          <w:rFonts w:ascii="Open Sans" w:hAnsi="Open Sans" w:cs="Open Sans"/>
          <w:szCs w:val="20"/>
        </w:rPr>
        <w:t>Project Techkwadraat</w:t>
      </w:r>
      <w:r w:rsidR="00110F9F">
        <w:rPr>
          <w:rFonts w:ascii="Open Sans" w:hAnsi="Open Sans" w:cs="Open Sans"/>
          <w:szCs w:val="20"/>
        </w:rPr>
        <w:t xml:space="preserve"> en</w:t>
      </w:r>
      <w:r w:rsidRPr="00C90DAE" w:rsidR="00110F9F">
        <w:rPr>
          <w:rFonts w:ascii="Open Sans" w:hAnsi="Open Sans" w:cs="Open Sans"/>
          <w:szCs w:val="20"/>
        </w:rPr>
        <w:t xml:space="preserve"> cultuureducatie</w:t>
      </w:r>
      <w:r>
        <w:rPr>
          <w:rFonts w:ascii="Open Sans" w:hAnsi="Open Sans" w:cs="Open Sans"/>
          <w:szCs w:val="20"/>
        </w:rPr>
        <w:t xml:space="preserve"> wordt verder uitgewerkt.</w:t>
      </w:r>
    </w:p>
    <w:p w:rsidRPr="00F5745B" w:rsidR="002351A5" w:rsidP="002351A5" w:rsidRDefault="002351A5" w14:paraId="4E0C0A1E" w14:textId="6ED9CCCE">
      <w:pPr>
        <w:pStyle w:val="NoSpacing"/>
      </w:pPr>
      <w:r w:rsidRPr="00F5745B">
        <w:br/>
      </w:r>
      <w:r w:rsidRPr="00F5745B">
        <w:t> </w:t>
      </w:r>
    </w:p>
    <w:p w:rsidRPr="00F5745B" w:rsidR="002351A5" w:rsidP="16D0323C" w:rsidRDefault="002351A5" w14:paraId="3EED0EBE" w14:textId="42DA775D">
      <w:pPr>
        <w:rPr>
          <w:color w:val="auto"/>
        </w:rPr>
      </w:pPr>
      <w:r w:rsidRPr="16D0323C" w:rsidR="002351A5">
        <w:rPr>
          <w:i w:val="1"/>
          <w:iCs w:val="1"/>
        </w:rPr>
        <w:t xml:space="preserve">Het </w:t>
      </w:r>
      <w:r w:rsidRPr="16D0323C" w:rsidR="00732284">
        <w:rPr>
          <w:i w:val="1"/>
          <w:iCs w:val="1"/>
        </w:rPr>
        <w:t>jaarplan</w:t>
      </w:r>
      <w:r w:rsidRPr="16D0323C" w:rsidR="002351A5">
        <w:rPr>
          <w:i w:val="1"/>
          <w:iCs w:val="1"/>
        </w:rPr>
        <w:t xml:space="preserve"> 202</w:t>
      </w:r>
      <w:r w:rsidRPr="16D0323C" w:rsidR="00732284">
        <w:rPr>
          <w:i w:val="1"/>
          <w:iCs w:val="1"/>
        </w:rPr>
        <w:t>5</w:t>
      </w:r>
      <w:r w:rsidRPr="16D0323C" w:rsidR="002351A5">
        <w:rPr>
          <w:i w:val="1"/>
          <w:iCs w:val="1"/>
        </w:rPr>
        <w:t>-202</w:t>
      </w:r>
      <w:r w:rsidRPr="16D0323C" w:rsidR="00732284">
        <w:rPr>
          <w:i w:val="1"/>
          <w:iCs w:val="1"/>
        </w:rPr>
        <w:t>6</w:t>
      </w:r>
      <w:r w:rsidRPr="16D0323C" w:rsidR="002351A5">
        <w:rPr>
          <w:i w:val="1"/>
          <w:iCs w:val="1"/>
        </w:rPr>
        <w:t xml:space="preserve"> is goedgekeurd door het team op 19 juni 2025 en door de </w:t>
      </w:r>
      <w:r w:rsidRPr="16D0323C" w:rsidR="002351A5">
        <w:rPr>
          <w:i w:val="1"/>
          <w:iCs w:val="1"/>
          <w:color w:val="auto"/>
        </w:rPr>
        <w:t xml:space="preserve">MR op </w:t>
      </w:r>
      <w:r w:rsidRPr="16D0323C" w:rsidR="6BF299B8">
        <w:rPr>
          <w:i w:val="1"/>
          <w:iCs w:val="1"/>
          <w:color w:val="auto"/>
        </w:rPr>
        <w:t>din</w:t>
      </w:r>
      <w:r w:rsidRPr="16D0323C" w:rsidR="002351A5">
        <w:rPr>
          <w:i w:val="1"/>
          <w:iCs w:val="1"/>
          <w:color w:val="auto"/>
        </w:rPr>
        <w:t xml:space="preserve">sdag </w:t>
      </w:r>
      <w:r w:rsidRPr="16D0323C" w:rsidR="172FF1EA">
        <w:rPr>
          <w:i w:val="1"/>
          <w:iCs w:val="1"/>
          <w:color w:val="auto"/>
        </w:rPr>
        <w:t>17</w:t>
      </w:r>
      <w:r w:rsidRPr="16D0323C" w:rsidR="002351A5">
        <w:rPr>
          <w:i w:val="1"/>
          <w:iCs w:val="1"/>
          <w:color w:val="auto"/>
        </w:rPr>
        <w:t xml:space="preserve"> juni 202</w:t>
      </w:r>
      <w:r w:rsidRPr="16D0323C" w:rsidR="0C0F6C6C">
        <w:rPr>
          <w:i w:val="1"/>
          <w:iCs w:val="1"/>
          <w:color w:val="auto"/>
        </w:rPr>
        <w:t>5</w:t>
      </w:r>
      <w:r w:rsidRPr="16D0323C" w:rsidR="002351A5">
        <w:rPr>
          <w:i w:val="1"/>
          <w:iCs w:val="1"/>
          <w:color w:val="auto"/>
        </w:rPr>
        <w:t>.</w:t>
      </w:r>
      <w:r w:rsidRPr="16D0323C" w:rsidR="002351A5">
        <w:rPr>
          <w:color w:val="auto"/>
        </w:rPr>
        <w:t> </w:t>
      </w:r>
    </w:p>
    <w:p w:rsidRPr="00F5745B" w:rsidR="002351A5" w:rsidP="16D0323C" w:rsidRDefault="002351A5" w14:paraId="275B73CE" w14:textId="77777777">
      <w:pPr>
        <w:rPr>
          <w:color w:val="auto"/>
        </w:rPr>
      </w:pPr>
    </w:p>
    <w:p w:rsidRPr="00F5745B" w:rsidR="002351A5" w:rsidP="002351A5" w:rsidRDefault="002351A5" w14:paraId="7A766512" w14:textId="77777777">
      <w:r w:rsidRPr="00F5745B">
        <w:t> </w:t>
      </w:r>
    </w:p>
    <w:p w:rsidR="002351A5" w:rsidP="00704649" w:rsidRDefault="002351A5" w14:paraId="3FF73C0B" w14:textId="77777777"/>
    <w:p w:rsidR="002351A5" w:rsidP="00704649" w:rsidRDefault="002351A5" w14:paraId="1A730564" w14:textId="77777777"/>
    <w:p w:rsidR="002351A5" w:rsidP="00704649" w:rsidRDefault="002351A5" w14:paraId="7CD7B21D" w14:textId="77777777"/>
    <w:p w:rsidR="00704649" w:rsidRDefault="00704649" w14:paraId="61E6EF7F" w14:textId="77777777"/>
    <w:sectPr w:rsidR="00704649">
      <w:pgSz w:w="11906" w:h="16838" w:orient="portrait"/>
      <w:pgMar w:top="1417" w:right="1417" w:bottom="1417" w:left="1417" w:header="708" w:footer="708" w:gutter="0"/>
      <w:cols w:space="708"/>
      <w:docGrid w:linePitch="360"/>
      <w:headerReference w:type="default" r:id="Rdb3f0e46dc154a77"/>
      <w:footerReference w:type="default" r:id="Rc6416eb6356f4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Frutiger-Normal">
    <w:altName w:val="Times New Roman"/>
    <w:charset w:val="00"/>
    <w:family w:val="auto"/>
    <w:pitch w:val="variable"/>
    <w:sig w:usb0="00000087" w:usb1="00000000" w:usb2="00000000" w:usb3="00000000" w:csb0="0000001B"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6D0323C" w:rsidTr="16D0323C" w14:paraId="3C12CD0E">
      <w:trPr>
        <w:trHeight w:val="300"/>
      </w:trPr>
      <w:tc>
        <w:tcPr>
          <w:tcW w:w="3020" w:type="dxa"/>
          <w:tcMar/>
        </w:tcPr>
        <w:p w:rsidR="16D0323C" w:rsidP="16D0323C" w:rsidRDefault="16D0323C" w14:paraId="046130C8" w14:textId="6CA90DA9">
          <w:pPr>
            <w:pStyle w:val="Header"/>
            <w:bidi w:val="0"/>
            <w:ind w:left="-115"/>
            <w:jc w:val="left"/>
          </w:pPr>
        </w:p>
      </w:tc>
      <w:tc>
        <w:tcPr>
          <w:tcW w:w="3020" w:type="dxa"/>
          <w:tcMar/>
        </w:tcPr>
        <w:p w:rsidR="16D0323C" w:rsidP="16D0323C" w:rsidRDefault="16D0323C" w14:paraId="6175E9EA" w14:textId="0138EE33">
          <w:pPr>
            <w:pStyle w:val="Header"/>
            <w:bidi w:val="0"/>
            <w:jc w:val="center"/>
          </w:pPr>
        </w:p>
      </w:tc>
      <w:tc>
        <w:tcPr>
          <w:tcW w:w="3020" w:type="dxa"/>
          <w:tcMar/>
        </w:tcPr>
        <w:p w:rsidR="16D0323C" w:rsidP="16D0323C" w:rsidRDefault="16D0323C" w14:paraId="7F2A7409" w14:textId="22B74C4F">
          <w:pPr>
            <w:pStyle w:val="Header"/>
            <w:bidi w:val="0"/>
            <w:ind w:right="-115"/>
            <w:jc w:val="right"/>
          </w:pPr>
        </w:p>
      </w:tc>
    </w:tr>
  </w:tbl>
  <w:p w:rsidR="16D0323C" w:rsidP="16D0323C" w:rsidRDefault="16D0323C" w14:paraId="657C0E06" w14:textId="6D3F46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16D0323C" w:rsidTr="16D0323C" w14:paraId="50AFFF13">
      <w:trPr>
        <w:trHeight w:val="300"/>
      </w:trPr>
      <w:tc>
        <w:tcPr>
          <w:tcW w:w="3020" w:type="dxa"/>
          <w:tcMar/>
        </w:tcPr>
        <w:p w:rsidR="16D0323C" w:rsidP="16D0323C" w:rsidRDefault="16D0323C" w14:paraId="746D987C" w14:textId="36EC7324">
          <w:pPr>
            <w:pStyle w:val="Header"/>
            <w:bidi w:val="0"/>
            <w:ind w:left="-115"/>
            <w:jc w:val="left"/>
          </w:pPr>
        </w:p>
      </w:tc>
      <w:tc>
        <w:tcPr>
          <w:tcW w:w="3020" w:type="dxa"/>
          <w:tcMar/>
        </w:tcPr>
        <w:p w:rsidR="16D0323C" w:rsidP="16D0323C" w:rsidRDefault="16D0323C" w14:paraId="010BD043" w14:textId="039C5329">
          <w:pPr>
            <w:pStyle w:val="Header"/>
            <w:bidi w:val="0"/>
            <w:jc w:val="center"/>
          </w:pPr>
        </w:p>
      </w:tc>
      <w:tc>
        <w:tcPr>
          <w:tcW w:w="3020" w:type="dxa"/>
          <w:tcMar/>
        </w:tcPr>
        <w:p w:rsidR="16D0323C" w:rsidP="16D0323C" w:rsidRDefault="16D0323C" w14:paraId="5FF48A73" w14:textId="4D6EE2EF">
          <w:pPr>
            <w:pStyle w:val="Header"/>
            <w:bidi w:val="0"/>
            <w:ind w:right="-115"/>
            <w:jc w:val="right"/>
          </w:pPr>
        </w:p>
      </w:tc>
    </w:tr>
  </w:tbl>
  <w:p w:rsidR="16D0323C" w:rsidP="16D0323C" w:rsidRDefault="16D0323C" w14:paraId="7C9EB1C6" w14:textId="60C3E8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72E8"/>
    <w:multiLevelType w:val="hybridMultilevel"/>
    <w:tmpl w:val="9AD21602"/>
    <w:lvl w:ilvl="0" w:tplc="C5C22548">
      <w:numFmt w:val="bullet"/>
      <w:lvlText w:val="-"/>
      <w:lvlJc w:val="left"/>
      <w:pPr>
        <w:ind w:left="720" w:hanging="360"/>
      </w:pPr>
      <w:rPr>
        <w:rFonts w:hint="default" w:ascii="Calibri" w:hAnsi="Calibri" w:eastAsia="Times New Roman" w:cs="Calibri"/>
        <w:color w:val="7B397D"/>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43119D5"/>
    <w:multiLevelType w:val="hybridMultilevel"/>
    <w:tmpl w:val="13748666"/>
    <w:lvl w:ilvl="0" w:tplc="E4961558">
      <w:start w:val="2"/>
      <w:numFmt w:val="bullet"/>
      <w:lvlText w:val="-"/>
      <w:lvlJc w:val="left"/>
      <w:pPr>
        <w:ind w:left="720" w:hanging="360"/>
      </w:pPr>
      <w:rPr>
        <w:rFonts w:hint="default" w:ascii="Open Sans" w:hAnsi="Open Sans" w:eastAsia="Open Sans" w:cs="Open San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C1A4890"/>
    <w:multiLevelType w:val="hybridMultilevel"/>
    <w:tmpl w:val="FDCACFAA"/>
    <w:lvl w:ilvl="0" w:tplc="6B0044BA">
      <w:start w:val="1"/>
      <w:numFmt w:val="bullet"/>
      <w:lvlText w:val="-"/>
      <w:lvlJc w:val="left"/>
      <w:pPr>
        <w:ind w:left="720" w:hanging="360"/>
      </w:pPr>
      <w:rPr>
        <w:rFonts w:hint="default" w:ascii="Calibri" w:hAnsi="Calibri"/>
      </w:rPr>
    </w:lvl>
    <w:lvl w:ilvl="1" w:tplc="0AA833D0">
      <w:start w:val="1"/>
      <w:numFmt w:val="bullet"/>
      <w:lvlText w:val="o"/>
      <w:lvlJc w:val="left"/>
      <w:pPr>
        <w:ind w:left="1440" w:hanging="360"/>
      </w:pPr>
      <w:rPr>
        <w:rFonts w:hint="default" w:ascii="Courier New" w:hAnsi="Courier New"/>
      </w:rPr>
    </w:lvl>
    <w:lvl w:ilvl="2" w:tplc="34203002">
      <w:start w:val="1"/>
      <w:numFmt w:val="bullet"/>
      <w:lvlText w:val=""/>
      <w:lvlJc w:val="left"/>
      <w:pPr>
        <w:ind w:left="2160" w:hanging="360"/>
      </w:pPr>
      <w:rPr>
        <w:rFonts w:hint="default" w:ascii="Wingdings" w:hAnsi="Wingdings"/>
      </w:rPr>
    </w:lvl>
    <w:lvl w:ilvl="3" w:tplc="1D42CAF4">
      <w:start w:val="1"/>
      <w:numFmt w:val="bullet"/>
      <w:lvlText w:val=""/>
      <w:lvlJc w:val="left"/>
      <w:pPr>
        <w:ind w:left="2880" w:hanging="360"/>
      </w:pPr>
      <w:rPr>
        <w:rFonts w:hint="default" w:ascii="Symbol" w:hAnsi="Symbol"/>
      </w:rPr>
    </w:lvl>
    <w:lvl w:ilvl="4" w:tplc="A25AC806">
      <w:start w:val="1"/>
      <w:numFmt w:val="bullet"/>
      <w:lvlText w:val="o"/>
      <w:lvlJc w:val="left"/>
      <w:pPr>
        <w:ind w:left="3600" w:hanging="360"/>
      </w:pPr>
      <w:rPr>
        <w:rFonts w:hint="default" w:ascii="Courier New" w:hAnsi="Courier New"/>
      </w:rPr>
    </w:lvl>
    <w:lvl w:ilvl="5" w:tplc="0C322B16">
      <w:start w:val="1"/>
      <w:numFmt w:val="bullet"/>
      <w:lvlText w:val=""/>
      <w:lvlJc w:val="left"/>
      <w:pPr>
        <w:ind w:left="4320" w:hanging="360"/>
      </w:pPr>
      <w:rPr>
        <w:rFonts w:hint="default" w:ascii="Wingdings" w:hAnsi="Wingdings"/>
      </w:rPr>
    </w:lvl>
    <w:lvl w:ilvl="6" w:tplc="455ADD20">
      <w:start w:val="1"/>
      <w:numFmt w:val="bullet"/>
      <w:lvlText w:val=""/>
      <w:lvlJc w:val="left"/>
      <w:pPr>
        <w:ind w:left="5040" w:hanging="360"/>
      </w:pPr>
      <w:rPr>
        <w:rFonts w:hint="default" w:ascii="Symbol" w:hAnsi="Symbol"/>
      </w:rPr>
    </w:lvl>
    <w:lvl w:ilvl="7" w:tplc="CD0AABBE">
      <w:start w:val="1"/>
      <w:numFmt w:val="bullet"/>
      <w:lvlText w:val="o"/>
      <w:lvlJc w:val="left"/>
      <w:pPr>
        <w:ind w:left="5760" w:hanging="360"/>
      </w:pPr>
      <w:rPr>
        <w:rFonts w:hint="default" w:ascii="Courier New" w:hAnsi="Courier New"/>
      </w:rPr>
    </w:lvl>
    <w:lvl w:ilvl="8" w:tplc="16F0574E">
      <w:start w:val="1"/>
      <w:numFmt w:val="bullet"/>
      <w:lvlText w:val=""/>
      <w:lvlJc w:val="left"/>
      <w:pPr>
        <w:ind w:left="6480" w:hanging="360"/>
      </w:pPr>
      <w:rPr>
        <w:rFonts w:hint="default" w:ascii="Wingdings" w:hAnsi="Wingdings"/>
      </w:rPr>
    </w:lvl>
  </w:abstractNum>
  <w:num w:numId="1" w16cid:durableId="1225028309">
    <w:abstractNumId w:val="2"/>
  </w:num>
  <w:num w:numId="2" w16cid:durableId="155726640">
    <w:abstractNumId w:val="0"/>
  </w:num>
  <w:num w:numId="3" w16cid:durableId="16890954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49"/>
    <w:rsid w:val="00013033"/>
    <w:rsid w:val="0002204F"/>
    <w:rsid w:val="000776AB"/>
    <w:rsid w:val="000A2035"/>
    <w:rsid w:val="00110F9F"/>
    <w:rsid w:val="00214214"/>
    <w:rsid w:val="002351A5"/>
    <w:rsid w:val="00237CDA"/>
    <w:rsid w:val="002453C2"/>
    <w:rsid w:val="002B67DB"/>
    <w:rsid w:val="002E2609"/>
    <w:rsid w:val="003A28DB"/>
    <w:rsid w:val="003D4805"/>
    <w:rsid w:val="00411CD3"/>
    <w:rsid w:val="00443836"/>
    <w:rsid w:val="004D6D6A"/>
    <w:rsid w:val="004E54F1"/>
    <w:rsid w:val="0053498A"/>
    <w:rsid w:val="00555902"/>
    <w:rsid w:val="005621F8"/>
    <w:rsid w:val="00695669"/>
    <w:rsid w:val="006A6F65"/>
    <w:rsid w:val="006C2453"/>
    <w:rsid w:val="00704649"/>
    <w:rsid w:val="00732284"/>
    <w:rsid w:val="0075677F"/>
    <w:rsid w:val="00762A72"/>
    <w:rsid w:val="007B03DD"/>
    <w:rsid w:val="007B5EE6"/>
    <w:rsid w:val="007D4AD5"/>
    <w:rsid w:val="007D4E25"/>
    <w:rsid w:val="008200CF"/>
    <w:rsid w:val="0085611C"/>
    <w:rsid w:val="00867BA9"/>
    <w:rsid w:val="00907EE7"/>
    <w:rsid w:val="00A20D12"/>
    <w:rsid w:val="00AC49B8"/>
    <w:rsid w:val="00B17BE2"/>
    <w:rsid w:val="00BE2B88"/>
    <w:rsid w:val="00BF2FA2"/>
    <w:rsid w:val="00C138F7"/>
    <w:rsid w:val="00C627D5"/>
    <w:rsid w:val="00C65E1C"/>
    <w:rsid w:val="00C939DA"/>
    <w:rsid w:val="00D34A70"/>
    <w:rsid w:val="00D35E68"/>
    <w:rsid w:val="00D609DE"/>
    <w:rsid w:val="00D805D9"/>
    <w:rsid w:val="00DC2FA2"/>
    <w:rsid w:val="00E37777"/>
    <w:rsid w:val="00E45CD8"/>
    <w:rsid w:val="00E4695A"/>
    <w:rsid w:val="00EC28E0"/>
    <w:rsid w:val="00EF7048"/>
    <w:rsid w:val="00F66123"/>
    <w:rsid w:val="00F853F4"/>
    <w:rsid w:val="00F95085"/>
    <w:rsid w:val="00FF24D3"/>
    <w:rsid w:val="0186E37B"/>
    <w:rsid w:val="01926486"/>
    <w:rsid w:val="0204E7F6"/>
    <w:rsid w:val="0245A659"/>
    <w:rsid w:val="059F3CEE"/>
    <w:rsid w:val="06460E49"/>
    <w:rsid w:val="07F4A623"/>
    <w:rsid w:val="0C0F6C6C"/>
    <w:rsid w:val="0C632BD2"/>
    <w:rsid w:val="0C7F6A71"/>
    <w:rsid w:val="0F4B3A26"/>
    <w:rsid w:val="0FC6ACCA"/>
    <w:rsid w:val="11632325"/>
    <w:rsid w:val="124D52CC"/>
    <w:rsid w:val="125440A3"/>
    <w:rsid w:val="15643D4A"/>
    <w:rsid w:val="15FE3C96"/>
    <w:rsid w:val="16317F82"/>
    <w:rsid w:val="16D0323C"/>
    <w:rsid w:val="172FF1EA"/>
    <w:rsid w:val="1809C2A1"/>
    <w:rsid w:val="1A980068"/>
    <w:rsid w:val="1BFEA257"/>
    <w:rsid w:val="1CC0DDC3"/>
    <w:rsid w:val="1CE48E48"/>
    <w:rsid w:val="207AD8B2"/>
    <w:rsid w:val="237AF5A8"/>
    <w:rsid w:val="23ED3857"/>
    <w:rsid w:val="2506FCEE"/>
    <w:rsid w:val="2E617CBF"/>
    <w:rsid w:val="3165D942"/>
    <w:rsid w:val="31F2D306"/>
    <w:rsid w:val="335B233B"/>
    <w:rsid w:val="33A77693"/>
    <w:rsid w:val="3439F13D"/>
    <w:rsid w:val="34C9562E"/>
    <w:rsid w:val="34FC1036"/>
    <w:rsid w:val="3956792C"/>
    <w:rsid w:val="3AF19FBE"/>
    <w:rsid w:val="3C199723"/>
    <w:rsid w:val="3DFB2349"/>
    <w:rsid w:val="3E274816"/>
    <w:rsid w:val="40D3A6A6"/>
    <w:rsid w:val="425F68FE"/>
    <w:rsid w:val="42CB1439"/>
    <w:rsid w:val="452DB0B1"/>
    <w:rsid w:val="456E824D"/>
    <w:rsid w:val="463C3699"/>
    <w:rsid w:val="493B244C"/>
    <w:rsid w:val="506CCFEC"/>
    <w:rsid w:val="509A5AFC"/>
    <w:rsid w:val="52184C4B"/>
    <w:rsid w:val="5509AA67"/>
    <w:rsid w:val="559755A3"/>
    <w:rsid w:val="5837D393"/>
    <w:rsid w:val="592C5F79"/>
    <w:rsid w:val="5A818603"/>
    <w:rsid w:val="5AD65BE5"/>
    <w:rsid w:val="5AFDD3B4"/>
    <w:rsid w:val="5B10020B"/>
    <w:rsid w:val="5B2BF778"/>
    <w:rsid w:val="5CAE3E40"/>
    <w:rsid w:val="5D3FCC39"/>
    <w:rsid w:val="5D6C8FAC"/>
    <w:rsid w:val="5E6CF83A"/>
    <w:rsid w:val="5F1AD4D3"/>
    <w:rsid w:val="62A9483E"/>
    <w:rsid w:val="64228E0B"/>
    <w:rsid w:val="675B71F6"/>
    <w:rsid w:val="6853B872"/>
    <w:rsid w:val="69CFD905"/>
    <w:rsid w:val="6BF299B8"/>
    <w:rsid w:val="6C0D0C33"/>
    <w:rsid w:val="6E260863"/>
    <w:rsid w:val="720EFD76"/>
    <w:rsid w:val="72784FC2"/>
    <w:rsid w:val="72C4ACA0"/>
    <w:rsid w:val="72D5047C"/>
    <w:rsid w:val="77AE4449"/>
    <w:rsid w:val="7C60F719"/>
    <w:rsid w:val="7E341DF0"/>
    <w:rsid w:val="7E3A49B0"/>
    <w:rsid w:val="7F9BB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DEB7"/>
  <w15:chartTrackingRefBased/>
  <w15:docId w15:val="{A6521C68-7675-4198-B312-1F63EBCFF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Open Sans" w:hAnsi="Open Sans" w:eastAsiaTheme="minorHAnsi"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46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6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649"/>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649"/>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649"/>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649"/>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649"/>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649"/>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649"/>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464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0464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04649"/>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04649"/>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04649"/>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04649"/>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04649"/>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04649"/>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04649"/>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70464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464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04649"/>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04649"/>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649"/>
    <w:pPr>
      <w:spacing w:before="160"/>
      <w:jc w:val="center"/>
    </w:pPr>
    <w:rPr>
      <w:i/>
      <w:iCs/>
      <w:color w:val="404040" w:themeColor="text1" w:themeTint="BF"/>
    </w:rPr>
  </w:style>
  <w:style w:type="character" w:styleId="QuoteChar" w:customStyle="1">
    <w:name w:val="Quote Char"/>
    <w:basedOn w:val="DefaultParagraphFont"/>
    <w:link w:val="Quote"/>
    <w:uiPriority w:val="29"/>
    <w:rsid w:val="00704649"/>
    <w:rPr>
      <w:i/>
      <w:iCs/>
      <w:color w:val="404040" w:themeColor="text1" w:themeTint="BF"/>
    </w:rPr>
  </w:style>
  <w:style w:type="paragraph" w:styleId="ListParagraph">
    <w:name w:val="List Paragraph"/>
    <w:basedOn w:val="Normal"/>
    <w:uiPriority w:val="34"/>
    <w:qFormat/>
    <w:rsid w:val="00704649"/>
    <w:pPr>
      <w:ind w:left="720"/>
      <w:contextualSpacing/>
    </w:pPr>
  </w:style>
  <w:style w:type="character" w:styleId="IntenseEmphasis">
    <w:name w:val="Intense Emphasis"/>
    <w:basedOn w:val="DefaultParagraphFont"/>
    <w:uiPriority w:val="21"/>
    <w:qFormat/>
    <w:rsid w:val="00704649"/>
    <w:rPr>
      <w:i/>
      <w:iCs/>
      <w:color w:val="0F4761" w:themeColor="accent1" w:themeShade="BF"/>
    </w:rPr>
  </w:style>
  <w:style w:type="paragraph" w:styleId="IntenseQuote">
    <w:name w:val="Intense Quote"/>
    <w:basedOn w:val="Normal"/>
    <w:next w:val="Normal"/>
    <w:link w:val="IntenseQuoteChar"/>
    <w:uiPriority w:val="30"/>
    <w:qFormat/>
    <w:rsid w:val="007046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04649"/>
    <w:rPr>
      <w:i/>
      <w:iCs/>
      <w:color w:val="0F4761" w:themeColor="accent1" w:themeShade="BF"/>
    </w:rPr>
  </w:style>
  <w:style w:type="character" w:styleId="IntenseReference">
    <w:name w:val="Intense Reference"/>
    <w:basedOn w:val="DefaultParagraphFont"/>
    <w:uiPriority w:val="32"/>
    <w:qFormat/>
    <w:rsid w:val="00704649"/>
    <w:rPr>
      <w:b/>
      <w:bCs/>
      <w:smallCaps/>
      <w:color w:val="0F4761" w:themeColor="accent1" w:themeShade="BF"/>
      <w:spacing w:val="5"/>
    </w:rPr>
  </w:style>
  <w:style w:type="paragraph" w:styleId="NoSpacing">
    <w:name w:val="No Spacing"/>
    <w:link w:val="NoSpacingChar"/>
    <w:uiPriority w:val="1"/>
    <w:qFormat/>
    <w:rsid w:val="002351A5"/>
    <w:pPr>
      <w:spacing w:after="0" w:line="240" w:lineRule="auto"/>
    </w:pPr>
  </w:style>
  <w:style w:type="character" w:styleId="normaltextrun" w:customStyle="1">
    <w:name w:val="normaltextrun"/>
    <w:basedOn w:val="DefaultParagraphFont"/>
    <w:rsid w:val="002351A5"/>
  </w:style>
  <w:style w:type="paragraph" w:styleId="paragraph" w:customStyle="1">
    <w:name w:val="paragraph"/>
    <w:basedOn w:val="Normal"/>
    <w:rsid w:val="002351A5"/>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eop" w:customStyle="1">
    <w:name w:val="eop"/>
    <w:basedOn w:val="DefaultParagraphFont"/>
    <w:rsid w:val="002351A5"/>
  </w:style>
  <w:style w:type="paragraph" w:styleId="CommentText">
    <w:name w:val="annotation text"/>
    <w:basedOn w:val="Normal"/>
    <w:link w:val="CommentTextChar"/>
    <w:uiPriority w:val="99"/>
    <w:semiHidden/>
    <w:unhideWhenUsed/>
    <w:rsid w:val="00EC28E0"/>
    <w:pPr>
      <w:spacing w:line="240" w:lineRule="auto"/>
    </w:pPr>
    <w:rPr>
      <w:szCs w:val="20"/>
    </w:rPr>
  </w:style>
  <w:style w:type="character" w:styleId="CommentTextChar" w:customStyle="1">
    <w:name w:val="Comment Text Char"/>
    <w:basedOn w:val="DefaultParagraphFont"/>
    <w:link w:val="CommentText"/>
    <w:uiPriority w:val="99"/>
    <w:semiHidden/>
    <w:rsid w:val="00EC28E0"/>
    <w:rPr>
      <w:szCs w:val="20"/>
    </w:rPr>
  </w:style>
  <w:style w:type="paragraph" w:styleId="CommentSubject">
    <w:name w:val="annotation subject"/>
    <w:basedOn w:val="CommentText"/>
    <w:next w:val="CommentText"/>
    <w:link w:val="CommentSubjectChar"/>
    <w:uiPriority w:val="99"/>
    <w:semiHidden/>
    <w:unhideWhenUsed/>
    <w:rsid w:val="00EC28E0"/>
    <w:rPr>
      <w:rFonts w:asciiTheme="minorHAnsi" w:hAnsiTheme="minorHAnsi"/>
      <w:b/>
      <w:bCs/>
    </w:rPr>
  </w:style>
  <w:style w:type="character" w:styleId="CommentSubjectChar" w:customStyle="1">
    <w:name w:val="Comment Subject Char"/>
    <w:basedOn w:val="CommentTextChar"/>
    <w:link w:val="CommentSubject"/>
    <w:uiPriority w:val="99"/>
    <w:semiHidden/>
    <w:rsid w:val="00EC28E0"/>
    <w:rPr>
      <w:rFonts w:asciiTheme="minorHAnsi" w:hAnsiTheme="minorHAnsi"/>
      <w:b/>
      <w:bCs/>
      <w:szCs w:val="20"/>
    </w:rPr>
  </w:style>
  <w:style w:type="character" w:styleId="NoSpacingChar" w:customStyle="1">
    <w:name w:val="No Spacing Char"/>
    <w:basedOn w:val="DefaultParagraphFont"/>
    <w:link w:val="NoSpacing"/>
    <w:uiPriority w:val="1"/>
    <w:locked/>
    <w:rsid w:val="00E4695A"/>
  </w:style>
  <w:style w:type="paragraph" w:styleId="BodyText">
    <w:name w:val="Body Text"/>
    <w:basedOn w:val="Normal"/>
    <w:link w:val="BodyTextChar"/>
    <w:rsid w:val="00110F9F"/>
    <w:pPr>
      <w:spacing w:after="0" w:line="240" w:lineRule="auto"/>
    </w:pPr>
    <w:rPr>
      <w:rFonts w:ascii="Frutiger-Normal" w:hAnsi="Frutiger-Normal" w:eastAsia="Times New Roman" w:cs="Times New Roman"/>
      <w:kern w:val="0"/>
      <w:szCs w:val="24"/>
      <w:lang w:eastAsia="nl-NL"/>
      <w14:ligatures w14:val="none"/>
    </w:rPr>
  </w:style>
  <w:style w:type="character" w:styleId="BodyTextChar" w:customStyle="1">
    <w:name w:val="Body Text Char"/>
    <w:basedOn w:val="DefaultParagraphFont"/>
    <w:link w:val="BodyText"/>
    <w:rsid w:val="00110F9F"/>
    <w:rPr>
      <w:rFonts w:ascii="Frutiger-Normal" w:hAnsi="Frutiger-Normal" w:eastAsia="Times New Roman" w:cs="Times New Roman"/>
      <w:kern w:val="0"/>
      <w:szCs w:val="24"/>
      <w:lang w:eastAsia="nl-NL"/>
      <w14:ligatures w14:val="none"/>
    </w:rPr>
  </w:style>
  <w:style w:type="paragraph" w:styleId="Header">
    <w:uiPriority w:val="99"/>
    <w:name w:val="header"/>
    <w:basedOn w:val="Normal"/>
    <w:unhideWhenUsed/>
    <w:rsid w:val="16D0323C"/>
    <w:pPr>
      <w:tabs>
        <w:tab w:val="center" w:leader="none" w:pos="4680"/>
        <w:tab w:val="right" w:leader="none" w:pos="9360"/>
      </w:tabs>
      <w:spacing w:after="0" w:line="240" w:lineRule="auto"/>
    </w:pPr>
  </w:style>
  <w:style w:type="paragraph" w:styleId="Footer">
    <w:uiPriority w:val="99"/>
    <w:name w:val="footer"/>
    <w:basedOn w:val="Normal"/>
    <w:unhideWhenUsed/>
    <w:rsid w:val="16D0323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45141">
      <w:bodyDiv w:val="1"/>
      <w:marLeft w:val="0"/>
      <w:marRight w:val="0"/>
      <w:marTop w:val="0"/>
      <w:marBottom w:val="0"/>
      <w:divBdr>
        <w:top w:val="none" w:sz="0" w:space="0" w:color="auto"/>
        <w:left w:val="none" w:sz="0" w:space="0" w:color="auto"/>
        <w:bottom w:val="none" w:sz="0" w:space="0" w:color="auto"/>
        <w:right w:val="none" w:sz="0" w:space="0" w:color="auto"/>
      </w:divBdr>
      <w:divsChild>
        <w:div w:id="411702198">
          <w:marLeft w:val="0"/>
          <w:marRight w:val="0"/>
          <w:marTop w:val="0"/>
          <w:marBottom w:val="0"/>
          <w:divBdr>
            <w:top w:val="none" w:sz="0" w:space="0" w:color="auto"/>
            <w:left w:val="none" w:sz="0" w:space="0" w:color="auto"/>
            <w:bottom w:val="none" w:sz="0" w:space="0" w:color="auto"/>
            <w:right w:val="none" w:sz="0" w:space="0" w:color="auto"/>
          </w:divBdr>
        </w:div>
        <w:div w:id="1044063226">
          <w:marLeft w:val="0"/>
          <w:marRight w:val="0"/>
          <w:marTop w:val="0"/>
          <w:marBottom w:val="0"/>
          <w:divBdr>
            <w:top w:val="none" w:sz="0" w:space="0" w:color="auto"/>
            <w:left w:val="none" w:sz="0" w:space="0" w:color="auto"/>
            <w:bottom w:val="none" w:sz="0" w:space="0" w:color="auto"/>
            <w:right w:val="none" w:sz="0" w:space="0" w:color="auto"/>
          </w:divBdr>
        </w:div>
        <w:div w:id="1182669927">
          <w:marLeft w:val="0"/>
          <w:marRight w:val="0"/>
          <w:marTop w:val="0"/>
          <w:marBottom w:val="0"/>
          <w:divBdr>
            <w:top w:val="none" w:sz="0" w:space="0" w:color="auto"/>
            <w:left w:val="none" w:sz="0" w:space="0" w:color="auto"/>
            <w:bottom w:val="none" w:sz="0" w:space="0" w:color="auto"/>
            <w:right w:val="none" w:sz="0" w:space="0" w:color="auto"/>
          </w:divBdr>
        </w:div>
        <w:div w:id="1391733874">
          <w:marLeft w:val="0"/>
          <w:marRight w:val="0"/>
          <w:marTop w:val="0"/>
          <w:marBottom w:val="0"/>
          <w:divBdr>
            <w:top w:val="none" w:sz="0" w:space="0" w:color="auto"/>
            <w:left w:val="none" w:sz="0" w:space="0" w:color="auto"/>
            <w:bottom w:val="none" w:sz="0" w:space="0" w:color="auto"/>
            <w:right w:val="none" w:sz="0" w:space="0" w:color="auto"/>
          </w:divBdr>
        </w:div>
      </w:divsChild>
    </w:div>
    <w:div w:id="1818104070">
      <w:bodyDiv w:val="1"/>
      <w:marLeft w:val="0"/>
      <w:marRight w:val="0"/>
      <w:marTop w:val="0"/>
      <w:marBottom w:val="0"/>
      <w:divBdr>
        <w:top w:val="none" w:sz="0" w:space="0" w:color="auto"/>
        <w:left w:val="none" w:sz="0" w:space="0" w:color="auto"/>
        <w:bottom w:val="none" w:sz="0" w:space="0" w:color="auto"/>
        <w:right w:val="none" w:sz="0" w:space="0" w:color="auto"/>
      </w:divBdr>
      <w:divsChild>
        <w:div w:id="194005337">
          <w:marLeft w:val="0"/>
          <w:marRight w:val="0"/>
          <w:marTop w:val="0"/>
          <w:marBottom w:val="0"/>
          <w:divBdr>
            <w:top w:val="none" w:sz="0" w:space="0" w:color="auto"/>
            <w:left w:val="none" w:sz="0" w:space="0" w:color="auto"/>
            <w:bottom w:val="none" w:sz="0" w:space="0" w:color="auto"/>
            <w:right w:val="none" w:sz="0" w:space="0" w:color="auto"/>
          </w:divBdr>
        </w:div>
        <w:div w:id="1230848598">
          <w:marLeft w:val="0"/>
          <w:marRight w:val="0"/>
          <w:marTop w:val="0"/>
          <w:marBottom w:val="0"/>
          <w:divBdr>
            <w:top w:val="none" w:sz="0" w:space="0" w:color="auto"/>
            <w:left w:val="none" w:sz="0" w:space="0" w:color="auto"/>
            <w:bottom w:val="none" w:sz="0" w:space="0" w:color="auto"/>
            <w:right w:val="none" w:sz="0" w:space="0" w:color="auto"/>
          </w:divBdr>
        </w:div>
        <w:div w:id="1866359821">
          <w:marLeft w:val="0"/>
          <w:marRight w:val="0"/>
          <w:marTop w:val="0"/>
          <w:marBottom w:val="0"/>
          <w:divBdr>
            <w:top w:val="none" w:sz="0" w:space="0" w:color="auto"/>
            <w:left w:val="none" w:sz="0" w:space="0" w:color="auto"/>
            <w:bottom w:val="none" w:sz="0" w:space="0" w:color="auto"/>
            <w:right w:val="none" w:sz="0" w:space="0" w:color="auto"/>
          </w:divBdr>
        </w:div>
        <w:div w:id="2098793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db3f0e46dc154a77" /><Relationship Type="http://schemas.openxmlformats.org/officeDocument/2006/relationships/footer" Target="footer.xml" Id="Rc6416eb6356f428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E713E9605944A96CA38D28A1EF49B" ma:contentTypeVersion="9" ma:contentTypeDescription="Een nieuw document maken." ma:contentTypeScope="" ma:versionID="2daeea2d19c268b8e8286261e281ceea">
  <xsd:schema xmlns:xsd="http://www.w3.org/2001/XMLSchema" xmlns:xs="http://www.w3.org/2001/XMLSchema" xmlns:p="http://schemas.microsoft.com/office/2006/metadata/properties" xmlns:ns2="0d353fc1-730a-4cea-a03f-5a289d74be07" xmlns:ns3="c37f9897-3d19-4af7-bdc5-2b9bb3e7a3af" targetNamespace="http://schemas.microsoft.com/office/2006/metadata/properties" ma:root="true" ma:fieldsID="a3a257aaf300b4ad662aa06e1d5ca972" ns2:_="" ns3:_="">
    <xsd:import namespace="0d353fc1-730a-4cea-a03f-5a289d74be07"/>
    <xsd:import namespace="c37f9897-3d19-4af7-bdc5-2b9bb3e7a3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53fc1-730a-4cea-a03f-5a289d74b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f9897-3d19-4af7-bdc5-2b9bb3e7a3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259DC-2E43-41C1-94EF-C4462A7540D8}"/>
</file>

<file path=customXml/itemProps2.xml><?xml version="1.0" encoding="utf-8"?>
<ds:datastoreItem xmlns:ds="http://schemas.openxmlformats.org/officeDocument/2006/customXml" ds:itemID="{76FD6020-4106-4645-BC54-C2DE51E90C1D}">
  <ds:schemaRefs>
    <ds:schemaRef ds:uri="http://schemas.microsoft.com/office/2006/metadata/properties"/>
    <ds:schemaRef ds:uri="http://schemas.microsoft.com/office/infopath/2007/PartnerControls"/>
    <ds:schemaRef ds:uri="a175acc5-5f59-455d-a2e0-cca8b9a1a928"/>
    <ds:schemaRef ds:uri="077b6bf2-116d-4628-be0c-ab1c83520a20"/>
  </ds:schemaRefs>
</ds:datastoreItem>
</file>

<file path=customXml/itemProps3.xml><?xml version="1.0" encoding="utf-8"?>
<ds:datastoreItem xmlns:ds="http://schemas.openxmlformats.org/officeDocument/2006/customXml" ds:itemID="{32699CDB-893C-4E0D-8CCE-72FDEAC9F5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Clasien Groenland</dc:creator>
  <keywords/>
  <dc:description/>
  <lastModifiedBy>Pleunie van Daesdonk</lastModifiedBy>
  <revision>42</revision>
  <dcterms:created xsi:type="dcterms:W3CDTF">2025-05-28T22:48:00.0000000Z</dcterms:created>
  <dcterms:modified xsi:type="dcterms:W3CDTF">2025-06-17T17:24:02.3862245Z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0x010100930E713E9605944A96CA38D28A1EF49B</vt:lpwstr>
  </property>
  <property fmtid="{D5CDD505-2E9C-101B-9397-08002B2CF9AE}" pid="3" name="MediaServiceImageTags">
    <vt:lpwstr/>
  </property>
</Properties>
</file>